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2 – Chapter 5 – Resolving Forces &amp; Friction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419475" cy="23145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3</w:t>
      </w:r>
    </w:p>
    <w:p>
      <w:pPr>
        <w:tabs>
          <w:tab w:val="right" w:pos="10206"/>
        </w:tabs>
        <w:spacing w:before="0" w:after="80"/>
      </w:pPr>
      <w:r>
        <w:t xml:space="preserve">A particle </w:t>
      </w:r>
      <m:oMath>
        <m:r>
          <m:t xml:space="preserve">P</m:t>
        </m:r>
      </m:oMath>
      <w:r>
        <w:t xml:space="preserve"> of mass </w:t>
      </w:r>
      <m:oMath>
        <m:r>
          <m:t xml:space="preserve">m</m:t>
        </m:r>
      </m:oMath>
      <w:r>
        <w:t xml:space="preserve"> is held at rest at a point on a rough inclined plane, as shown in Figure 3.</w:t>
      </w:r>
    </w:p>
    <w:p>
      <w:pPr>
        <w:tabs>
          <w:tab w:val="right" w:pos="10206"/>
        </w:tabs>
        <w:spacing w:before="0" w:after="80"/>
      </w:pPr>
      <w:r>
        <w:t xml:space="preserve">It is given that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plane is inclined to the horizontal at an angle </w:t>
      </w:r>
      <m:oMath>
        <m:r>
          <m:t xml:space="preserve">α</m:t>
        </m:r>
      </m:oMath>
      <w:r>
        <w:t xml:space="preserve">, where </w:t>
      </w:r>
      <m:oMath>
        <m:r>
          <m:t xml:space="preserve">tan⁡α=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12</m:t>
            </m:r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coefficient of friction between </w:t>
      </w:r>
      <m:oMath>
        <m:r>
          <m:t xml:space="preserve">P</m:t>
        </m:r>
      </m:oMath>
      <w:r>
        <w:t xml:space="preserve"> and the plane is </w:t>
      </w:r>
      <m:oMath>
        <m:r>
          <m:t xml:space="preserve">μ</m:t>
        </m:r>
      </m:oMath>
      <w:r>
        <w:t xml:space="preserve">, where </w:t>
      </w:r>
      <m:oMath>
        <m:r>
          <m:t xml:space="preserve">μ&lt;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The particle </w:t>
      </w:r>
      <m:oMath>
        <m:r>
          <m:t xml:space="preserve">P</m:t>
        </m:r>
      </m:oMath>
      <w:r>
        <w:t xml:space="preserve"> is released from rest and slides down the plane.</w:t>
      </w:r>
      <w:r>
        <w:br/>
      </w:r>
      <w:r>
        <w:t xml:space="preserve">Air resistance is modelled as being negligible.</w:t>
      </w:r>
    </w:p>
    <w:p>
      <w:pPr>
        <w:tabs>
          <w:tab w:val="right" w:pos="10206"/>
        </w:tabs>
        <w:spacing w:before="0" w:after="80"/>
      </w:pPr>
      <w:r>
        <w:t xml:space="preserve">Using the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find, in terms of </w:t>
      </w:r>
      <m:oMath>
        <m:r>
          <m:t xml:space="preserve">m</m:t>
        </m:r>
      </m:oMath>
      <w:r>
        <w:t xml:space="preserve"> and </w:t>
      </w:r>
      <m:oMath>
        <m:r>
          <m:t xml:space="preserve">g</m:t>
        </m:r>
      </m:oMath>
      <w:r>
        <w:t xml:space="preserve">, the magnitude of the normal reaction of the plane on </w:t>
      </w:r>
      <m:oMath>
        <m:r>
          <m:t xml:space="preserve">P</m:t>
        </m:r>
      </m:oMath>
      <w:r>
        <w:t xml:space="preserve">,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that, as </w:t>
      </w:r>
      <m:oMath>
        <m:r>
          <m:t xml:space="preserve">P</m:t>
        </m:r>
      </m:oMath>
      <w:r>
        <w:t xml:space="preserve"> slides down the plane, the acceleration of </w:t>
      </w:r>
      <m:oMath>
        <m:r>
          <m:t xml:space="preserve">P</m:t>
        </m:r>
      </m:oMath>
      <w:r>
        <w:t xml:space="preserve"> down the plane is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13</m:t>
              </m:r>
            </m:den>
          </m:f>
          <m:r>
            <m:t xml:space="preserve">g(5−12μ)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what would happen to </w:t>
      </w:r>
      <m:oMath>
        <m:r>
          <m:t xml:space="preserve">P</m:t>
        </m:r>
      </m:oMath>
      <w:r>
        <w:t xml:space="preserve"> if it is released from rest but </w:t>
      </w:r>
      <m:oMath>
        <m:r>
          <m:t xml:space="preserve">μ⩾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12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June 2024 Paper 3 Mechanics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use </w:t>
      </w:r>
      <m:oMath>
        <m:r>
          <m:t xml:space="preserve">g=9.8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A boy attempts to move a wooden crate of mass 20 kg along horizontal ground. The coefficient of friction between the crate and the ground is 0.85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boy applies a horizontal force of 150 N. Show that the crate remains stationary.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Instead, the boy uses a handle to pull the crate forward. He exerts a force of 150 N, at an angle of </w:t>
      </w:r>
      <m:oMath>
        <m:r>
          <m:t xml:space="preserve">1</m:t>
        </m:r>
        <m:sSup>
          <m:sSupPr>
            <m:ctrlPr/>
          </m:sSupPr>
          <m:e>
            <m:r>
              <m:t xml:space="preserve">5</m:t>
            </m:r>
          </m:e>
          <m:sup>
            <m:r>
              <m:t xml:space="preserve">∘</m:t>
            </m:r>
          </m:sup>
        </m:sSup>
      </m:oMath>
      <w:r>
        <w:t xml:space="preserve"> above the horizontal, as shown in the diagram.</w:t>
      </w:r>
    </w:p>
    <w:p>
      <w:pPr>
        <w:tabs>
          <w:tab w:val="right" w:pos="10206"/>
        </w:tabs>
        <w:spacing w:before="0" w:after="80"/>
        <w:ind w:left="600"/>
        <w:jc w:val="center"/>
      </w:pPr>
      <w:r>
        <w:drawing>
          <wp:inline distT="0" distB="0" distL="0" distR="0">
            <wp:extent cx="5086350" cy="140970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/>
      </w:pPr>
      <w:r>
        <w:t xml:space="preserve">Determine whether the crate remains stationary.</w:t>
      </w:r>
    </w:p>
    <w:p>
      <w:pPr>
        <w:tabs>
          <w:tab w:val="right" w:pos="10206"/>
        </w:tabs>
        <w:spacing w:before="0" w:after="80"/>
        <w:ind w:left="600"/>
      </w:pPr>
      <w:r>
        <w:t xml:space="preserve">Fully justify your answer. </w:t>
      </w:r>
      <w:r>
        <w:rPr>
          <w:b/>
        </w:rPr>
        <w:tab/>
      </w:r>
      <w:r>
        <w:rPr>
          <w:b/>
        </w:rPr>
        <w:t xml:space="preserve">[5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AQA June 2018 Paper 2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200485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00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The diagram shows a small block </w:t>
      </w:r>
      <m:oMath>
        <m:r>
          <m:t xml:space="preserve">B</m:t>
        </m:r>
      </m:oMath>
      <w:r>
        <w:t xml:space="preserve">, of mass </w:t>
      </w:r>
      <m:oMath>
        <m:r>
          <m:t xml:space="preserve">0.2</m:t>
        </m:r>
        <m:r>
          <m:rPr>
            <m:nor/>
          </m:rPr>
          <m:t xml:space="preserve">kg</m:t>
        </m:r>
      </m:oMath>
      <w:r>
        <w:t xml:space="preserve">, and a particle </w:t>
      </w:r>
      <m:oMath>
        <m:r>
          <m:t xml:space="preserve">P</m:t>
        </m:r>
      </m:oMath>
      <w:r>
        <w:t xml:space="preserve">, of mass </w:t>
      </w:r>
      <m:oMath>
        <m:r>
          <m:t xml:space="preserve">0.5</m:t>
        </m:r>
        <m:r>
          <m:rPr>
            <m:nor/>
          </m:rPr>
          <m:t xml:space="preserve">kg</m:t>
        </m:r>
      </m:oMath>
      <w:r>
        <w:t xml:space="preserve">, which are attached to the ends of a light inextensible string. The string is taut and passes over a small smooth pulley fixed at the intersection of a horizontal surface and an inclined plane.</w:t>
      </w:r>
    </w:p>
    <w:p>
      <w:pPr>
        <w:tabs>
          <w:tab w:val="right" w:pos="10206"/>
        </w:tabs>
        <w:spacing w:before="0" w:after="80"/>
      </w:pPr>
      <w:r>
        <w:t xml:space="preserve">The block can move on the horizontal surface, which is rough. The particle can move on the inclined plane, which is smooth and which makes an angle of </w:t>
      </w:r>
      <m:oMath>
        <m:r>
          <m:t xml:space="preserve">θ</m:t>
        </m:r>
      </m:oMath>
      <w:r>
        <w:t xml:space="preserve"> with the horizontal where </w:t>
      </w:r>
      <m:oMath>
        <m:r>
          <m:t xml:space="preserve">tan⁡θ=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system is released from rest. In the first 0.4 seconds of the motion </w:t>
      </w:r>
      <m:oMath>
        <m:r>
          <m:t xml:space="preserve">P</m:t>
        </m:r>
      </m:oMath>
      <w:r>
        <w:t xml:space="preserve"> moves </w:t>
      </w:r>
      <m:oMath>
        <m:r>
          <m:t xml:space="preserve">0.3</m:t>
        </m:r>
        <m:r>
          <m:rPr>
            <m:nor/>
          </m:rPr>
          <m:t xml:space="preserve">m</m:t>
        </m:r>
      </m:oMath>
      <w:r>
        <w:t xml:space="preserve"> down the plane and </w:t>
      </w:r>
      <m:oMath>
        <m:r>
          <m:t xml:space="preserve">B</m:t>
        </m:r>
      </m:oMath>
      <w:r>
        <w:t xml:space="preserve"> does not reach the pulley.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tension in the string during the first 0.4 seconds of the motion.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coefficient of friction between </w:t>
      </w:r>
      <m:oMath>
        <m:r>
          <m:t xml:space="preserve">B</m:t>
        </m:r>
      </m:oMath>
      <w:r>
        <w:t xml:space="preserve"> and the horizontal surface.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OCR A June 2019 Paper 3 Q9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(R=)</m:t>
              </m:r>
              <m:r>
                <m:rPr>
                  <m:nor/>
                </m:rPr>
                <m:t xml:space="preserve"/>
              </m:r>
              <m:r>
                <m:t xml:space="preserve">mgcos⁡α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12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mg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no. of terms, condone sin/cos confusion and sign errors, dimensionally correct.</w:t>
      </w:r>
      <w:r>
        <w:br/>
      </w:r>
      <w:r>
        <w:rPr>
          <w:sz w:val="20"/>
        </w:rPr>
        <w:t xml:space="preserve">Allow use of a different symbol for the angle.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Accept </w:t>
      </w:r>
      <m:oMath>
        <m:r>
          <m:t xml:space="preserve">0.92mg</m:t>
        </m:r>
      </m:oMath>
      <w:r>
        <w:rPr>
          <w:sz w:val="20"/>
        </w:rPr>
        <w:t xml:space="preserve"> or better. Must be positive.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motion down the plane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mgsin⁡α−F=ma</m:t>
              </m:r>
            </m:oMath>
            <w:r>
              <w:t xml:space="preserve"> or </w:t>
            </w:r>
            <m:oMath>
              <m:r>
                <m:t xml:space="preserve">mgsin⁡α−F=−ma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(F=)</m:t>
              </m:r>
              <m:r>
                <m:rPr>
                  <m:nor/>
                </m:rPr>
                <m:t xml:space="preserve"/>
              </m:r>
              <m:r>
                <m:t xml:space="preserve">μ×</m:t>
              </m:r>
              <m:r>
                <m:rPr>
                  <m:nor/>
                </m:rPr>
                <m:t xml:space="preserve">their</m:t>
              </m:r>
              <m:r>
                <m:t xml:space="preserve">R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13</m:t>
                  </m:r>
                </m:den>
              </m:f>
              <m:r>
                <m:t xml:space="preserve">g(5−12μ)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no. of terms, condone sin/cos confusion and sign errors</w:t>
      </w:r>
      <w:r>
        <w:br/>
      </w:r>
      <w:r>
        <w:rPr>
          <w:sz w:val="20"/>
        </w:rPr>
        <w:t xml:space="preserve">(M0 if they use </w:t>
      </w:r>
      <m:oMath>
        <m:r>
          <m:t xml:space="preserve">g</m:t>
        </m:r>
      </m:oMath>
      <w:r>
        <w:rPr>
          <w:sz w:val="20"/>
        </w:rPr>
        <w:t xml:space="preserve"> for </w:t>
      </w:r>
      <m:oMath>
        <m:r>
          <m:t xml:space="preserve">a</m:t>
        </m:r>
      </m:oMath>
      <w:r>
        <w:rPr>
          <w:sz w:val="20"/>
        </w:rPr>
        <w:t xml:space="preserve">)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Must be using </w:t>
      </w:r>
      <m:oMath>
        <m:r>
          <m:t xml:space="preserve">mg</m:t>
        </m:r>
      </m:oMath>
      <w:r>
        <w:rPr>
          <w:sz w:val="20"/>
        </w:rPr>
        <w:t xml:space="preserve"> or </w:t>
      </w:r>
      <m:oMath>
        <m:r>
          <m:t xml:space="preserve">m</m:t>
        </m:r>
      </m:oMath>
      <w:r>
        <w:rPr>
          <w:sz w:val="20"/>
        </w:rPr>
        <w:t xml:space="preserve"> not </w:t>
      </w:r>
      <m:oMath>
        <m:r>
          <m:t xml:space="preserve">W</m:t>
        </m:r>
      </m:oMath>
      <w:r>
        <w:rPr>
          <w:sz w:val="20"/>
        </w:rPr>
        <w:t xml:space="preserve"> for the weight.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Any correct equation e.g. </w:t>
      </w:r>
      <m:oMath>
        <m:r>
          <m:t xml:space="preserve">mgsin⁡α=ma+F</m:t>
        </m:r>
      </m:oMath>
      <w:r>
        <w:br/>
      </w:r>
      <w:r>
        <w:rPr>
          <w:b/>
          <w:sz w:val="20"/>
        </w:rPr>
        <w:t xml:space="preserve">N.B</w:t>
      </w:r>
      <w:r>
        <w:rPr>
          <w:sz w:val="20"/>
        </w:rPr>
        <w:t xml:space="preserve">. </w:t>
      </w:r>
      <m:oMath>
        <m:r>
          <m:t xml:space="preserve">F</m:t>
        </m:r>
      </m:oMath>
      <w:r>
        <w:rPr>
          <w:sz w:val="20"/>
        </w:rPr>
        <w:t xml:space="preserve"> does not need to be substituted.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m:oMath>
        <m:r>
          <m:t xml:space="preserve">μ×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their</w:t>
      </w:r>
      <w:r>
        <w:rPr>
          <w:sz w:val="20"/>
        </w:rPr>
        <w:t xml:space="preserve"> </w:t>
      </w:r>
      <m:oMath>
        <m:r>
          <m:t xml:space="preserve">R</m:t>
        </m:r>
      </m:oMath>
      <w:r>
        <w:rPr>
          <w:sz w:val="20"/>
        </w:rPr>
        <w:t xml:space="preserve"> seen (possibly on a diagram), any trig does not need to be replaced.</w:t>
      </w:r>
      <w:r>
        <w:br/>
      </w:r>
      <w:r>
        <w:rPr>
          <w:sz w:val="20"/>
        </w:rPr>
        <w:t xml:space="preserve">M0 if they use </w:t>
      </w:r>
      <m:oMath>
        <m:r>
          <m:t xml:space="preserve">μ=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12</m:t>
            </m:r>
          </m:den>
        </m:f>
      </m:oMath>
      <w:r>
        <w:br/>
      </w:r>
      <w:r>
        <w:rPr>
          <w:sz w:val="20"/>
        </w:rPr>
        <w:t xml:space="preserve">M0 for just </w:t>
      </w:r>
      <m:oMath>
        <m:r>
          <m:t xml:space="preserve">μR</m:t>
        </m:r>
      </m:oMath>
      <w:r>
        <w:rPr>
          <w:sz w:val="20"/>
        </w:rPr>
        <w:t xml:space="preserve"> with </w:t>
      </w:r>
      <m:oMath>
        <m:r>
          <m:t xml:space="preserve">R</m:t>
        </m:r>
      </m:oMath>
      <w:r>
        <w:rPr>
          <w:sz w:val="20"/>
        </w:rPr>
        <w:t xml:space="preserve"> not replaced.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Given answer correctly obtained, with at least one further line of working with both trig ratios substituted as fractions.</w:t>
      </w:r>
      <w:r>
        <w:br/>
      </w:r>
      <w:r>
        <w:rPr>
          <w:sz w:val="20"/>
        </w:rPr>
        <w:t xml:space="preserve">Allow </w:t>
      </w:r>
      <m:oMath>
        <m:f>
          <m:fPr>
            <m:type m:val="bar"/>
          </m:fPr>
          <m:num>
            <m:r>
              <m:t xml:space="preserve">g</m:t>
            </m:r>
          </m:num>
          <m:den>
            <m:r>
              <m:t xml:space="preserve">13</m:t>
            </m:r>
          </m:den>
        </m:f>
        <m:r>
          <m:t xml:space="preserve">(5−12μ)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g(5−12μ)</m:t>
            </m:r>
          </m:num>
          <m:den>
            <m:r>
              <m:t xml:space="preserve">13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</m:t>
              </m:r>
            </m:oMath>
            <w:r>
              <w:t xml:space="preserve"> wouldn’t move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e.g. </w:t>
      </w:r>
      <m:oMath>
        <m:r>
          <m:t xml:space="preserve">P</m:t>
        </m:r>
      </m:oMath>
      <w:r>
        <w:rPr>
          <w:sz w:val="20"/>
        </w:rPr>
        <w:t xml:space="preserve"> (or the particle or the object) would stay at rest, </w:t>
      </w:r>
      <m:oMath>
        <m:r>
          <m:t xml:space="preserve">P</m:t>
        </m:r>
      </m:oMath>
      <w:r>
        <w:rPr>
          <w:sz w:val="20"/>
        </w:rPr>
        <w:t xml:space="preserve"> would not slide down, would not roll down the plane, static equilibrium, equilibrium at rest</w:t>
      </w:r>
      <w:r>
        <w:br/>
      </w:r>
      <w:r>
        <w:rPr>
          <w:sz w:val="20"/>
        </w:rPr>
        <w:t xml:space="preserve">Allow ‘it’ for </w:t>
      </w:r>
      <m:oMath>
        <m:r>
          <m:t xml:space="preserve">P</m:t>
        </m:r>
      </m:oMath>
      <w:r>
        <w:rPr>
          <w:sz w:val="20"/>
        </w:rPr>
        <w:t xml:space="preserve"> or just ‘stays at rest oe’</w:t>
      </w:r>
      <w:r>
        <w:br/>
      </w:r>
      <w:r>
        <w:rPr>
          <w:sz w:val="20"/>
        </w:rPr>
        <w:t xml:space="preserve">B0 for wouldn’t accelerate, would be in equilibrium (only), would stop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Ignore reasons but not contradictions.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model for maximum friction </w:t>
            </w:r>
            <m:oMath>
              <m:r>
                <m:t xml:space="preserve">=μmg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Makes an appropriate comparison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 clearly why crate remains stationary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AO2.4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Fmax⁡</m:t>
          </m:r>
          <m:r>
            <m:t xml:space="preserve">=μmg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=0.85×20×9.8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=166.6</m:t>
          </m:r>
          <m:r>
            <m:rPr>
              <m:nor/>
            </m:rPr>
            <m:t xml:space="preserve">N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150 &lt; 166.6</w:t>
      </w:r>
      <w:r>
        <w:br/>
      </w:r>
      <m:oMath>
        <m:r>
          <m:t xml:space="preserve">∴</m:t>
        </m:r>
      </m:oMath>
      <w:r>
        <w:rPr>
          <w:sz w:val="20"/>
        </w:rPr>
        <w:t xml:space="preserve"> crate does not move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Forms an equation by resolving vertically</w:t>
            </w:r>
            <w:r>
              <w:br/>
            </w:r>
            <w:r>
              <w:t xml:space="preserve">Condone one of sign error or cos error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reaction force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maximum friction </w:t>
            </w:r>
            <m:oMath>
              <m:r>
                <m:t xml:space="preserve">=μR</m:t>
              </m:r>
            </m:oMath>
            <w:r>
              <w:br/>
            </w:r>
            <w:r>
              <w:t xml:space="preserve">With ‘their’ reaction force</w:t>
            </w:r>
            <w:r>
              <w:br/>
            </w:r>
            <w:r>
              <w:t xml:space="preserve">Must identify maximum or limiting friction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Compares </w:t>
            </w:r>
            <m:oMath>
              <m:r>
                <m:t xml:space="preserve">150cos⁡1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 with ‘their’ maximum friction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Explains, using their values, why the crate begins to move.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20g=R+150sin⁡1</m:t>
          </m:r>
          <m:sSup>
            <m:sSupPr>
              <m:ctrlPr/>
            </m:sSupPr>
            <m:e>
              <m:r>
                <m:t xml:space="preserve">5</m:t>
              </m:r>
            </m:e>
            <m:sup>
              <m:r>
                <m:t xml:space="preserve">∘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R=157.177</m:t>
          </m:r>
          <m:r>
            <m:rPr>
              <m:nor/>
            </m:rPr>
            <m:t xml:space="preserve">N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Fmax⁡</m:t>
          </m:r>
          <m:r>
            <m:t xml:space="preserve">=μ×157.177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=133.6</m:t>
          </m:r>
          <m:r>
            <m:rPr>
              <m:nor/>
            </m:rPr>
            <m:t xml:space="preserve">N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150cos⁡1</m:t>
          </m:r>
          <m:sSup>
            <m:sSupPr>
              <m:ctrlPr/>
            </m:sSupPr>
            <m:e>
              <m:r>
                <m:t xml:space="preserve">5</m:t>
              </m:r>
            </m:e>
            <m:sup>
              <m:r>
                <m:t xml:space="preserve">∘</m:t>
              </m:r>
            </m:sup>
          </m:sSup>
          <m:r>
            <m:t xml:space="preserve">=145</m:t>
          </m:r>
          <m:r>
            <m:rPr>
              <m:nor/>
            </m:rPr>
            <m:t xml:space="preserve">N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145 &gt; 133.6</w:t>
      </w:r>
      <w:r>
        <w:br/>
      </w:r>
      <m:oMath>
        <m:r>
          <m:t xml:space="preserve">∴</m:t>
        </m:r>
      </m:oMath>
      <w:r>
        <w:rPr>
          <w:sz w:val="20"/>
        </w:rPr>
        <w:t xml:space="preserve"> crate begins to move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0.3=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a×0.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(⇒a=3.75)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0.5gsin⁡θ−T=0.5a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0.5g×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−T=0.5×3.75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T=1.065</m:t>
              </m:r>
              <m:r>
                <m:rPr>
                  <m:nor/>
                </m:rPr>
                <m:t xml:space="preserve">N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seen or implied by correct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N II parallel to the plane (correct number of terms) – weight must be resolved (but allow sin/cos confusion in component of the weight – may still be in terms of </w:t>
      </w:r>
      <m:oMath>
        <m:r>
          <m:t xml:space="preserve">θ</m:t>
        </m:r>
      </m:oMath>
      <w:r>
        <w:rPr>
          <w:sz w:val="20"/>
        </w:rPr>
        <w:t xml:space="preserve"> and </w:t>
      </w:r>
      <m:oMath>
        <m:r>
          <m:t xml:space="preserve">a</m:t>
        </m:r>
      </m:oMath>
      <w:r>
        <w:rPr>
          <w:sz w:val="20"/>
        </w:rPr>
        <w:t xml:space="preserve"> (or their incorrect values of </w:t>
      </w:r>
      <m:oMath>
        <m:r>
          <m:t xml:space="preserve">θ</m:t>
        </m:r>
      </m:oMath>
      <w:r>
        <w:rPr>
          <w:sz w:val="20"/>
        </w:rPr>
        <w:t xml:space="preserve"> and </w:t>
      </w:r>
      <m:oMath>
        <m:r>
          <m:t xml:space="preserve">a</m:t>
        </m:r>
      </m:oMath>
      <w:r>
        <w:rPr>
          <w:sz w:val="20"/>
        </w:rPr>
        <w:t xml:space="preserve">))</w:t>
      </w:r>
      <w:r>
        <w:br/>
      </w:r>
      <w:r>
        <w:rPr>
          <w:sz w:val="20"/>
        </w:rPr>
        <w:t xml:space="preserve">Allow sign errors but M0 if using </w:t>
      </w:r>
      <m:oMath>
        <m:r>
          <m:t xml:space="preserve">0.5g</m:t>
        </m:r>
      </m:oMath>
      <w:r>
        <w:rPr>
          <w:sz w:val="20"/>
        </w:rPr>
        <w:t xml:space="preserve"> for the mass on the rhs or if only resolving the mass (e.g. </w:t>
      </w:r>
      <m:oMath>
        <m:r>
          <m:t xml:space="preserve">0.5sin⁡θ</m:t>
        </m:r>
      </m:oMath>
      <w:r>
        <w:rPr>
          <w:sz w:val="20"/>
        </w:rPr>
        <w:t xml:space="preserve">) on the lhs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'correct' equation in terms of </w:t>
      </w:r>
      <m:oMath>
        <m:r>
          <m:t xml:space="preserve">T</m:t>
        </m:r>
      </m:oMath>
      <w:r>
        <w:rPr>
          <w:sz w:val="20"/>
        </w:rPr>
        <w:t xml:space="preserve"> with their </w:t>
      </w:r>
      <m:oMath>
        <m:r>
          <m:t xml:space="preserve">a</m:t>
        </m:r>
      </m:oMath>
      <w:r>
        <w:br/>
      </w:r>
      <w:r>
        <w:rPr>
          <w:sz w:val="20"/>
        </w:rPr>
        <w:t xml:space="preserve">Allow </w:t>
      </w:r>
      <m:oMath>
        <m:r>
          <m:t xml:space="preserve">0.5g×sin⁡36.9−T=0.5×</m:t>
        </m:r>
        <m:r>
          <m:rPr>
            <m:nor/>
          </m:rPr>
          <m:t xml:space="preserve">‘</m:t>
        </m:r>
        <m:r>
          <m:t xml:space="preserve">3.75</m:t>
        </m:r>
        <m:r>
          <m:rPr>
            <m:nor/>
          </m:rPr>
          <m:t xml:space="preserve">’</m:t>
        </m:r>
      </m:oMath>
      <w:r>
        <w:rPr>
          <w:sz w:val="20"/>
        </w:rPr>
        <w:t xml:space="preserve"> or </w:t>
      </w:r>
      <m:oMath>
        <m:r>
          <m:t xml:space="preserve">0.5g×sin⁡0.644−T=0.5×</m:t>
        </m:r>
        <m:r>
          <m:rPr>
            <m:nor/>
          </m:rPr>
          <m:t xml:space="preserve">‘</m:t>
        </m:r>
        <m:r>
          <m:t xml:space="preserve">3.75</m:t>
        </m:r>
        <m:r>
          <m:rPr>
            <m:nor/>
          </m:rPr>
          <m:t xml:space="preserve">’</m:t>
        </m:r>
      </m:oMath>
      <w:r>
        <w:rPr>
          <w:sz w:val="20"/>
        </w:rPr>
        <w:t xml:space="preserve"> (in radians)</w:t>
      </w:r>
      <w:r>
        <w:br/>
      </w:r>
      <w:r>
        <w:rPr>
          <w:sz w:val="20"/>
        </w:rPr>
        <w:t xml:space="preserve">A0 if </w:t>
      </w:r>
      <m:oMath>
        <m:r>
          <m:t xml:space="preserve">a=0</m:t>
        </m:r>
      </m:oMath>
      <w:r>
        <w:rPr>
          <w:sz w:val="20"/>
        </w:rPr>
        <w:t xml:space="preserve"> or </w:t>
      </w:r>
      <m:oMath>
        <m:r>
          <m:t xml:space="preserve">±g</m:t>
        </m:r>
      </m:oMath>
      <w:r>
        <w:rPr>
          <w:sz w:val="20"/>
        </w:rPr>
        <w:t xml:space="preserve"> (or a component of </w:t>
      </w:r>
      <m:oMath>
        <m:r>
          <m:t xml:space="preserve">g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1.07 www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R=0.2g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T−F=0.2a</m:t>
              </m:r>
            </m:oMath>
            <w:r>
              <w:t xml:space="preserve"> or </w:t>
            </w:r>
            <m:oMath>
              <m:r>
                <m:t xml:space="preserve">T−μR=0.2a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1.065−F=0.2(3.75)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0.315=μ×0.2×9.8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μ=0.161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Where </w:t>
      </w:r>
      <m:oMath>
        <m:r>
          <m:t xml:space="preserve">R</m:t>
        </m:r>
      </m:oMath>
      <w:r>
        <w:rPr>
          <w:sz w:val="20"/>
        </w:rPr>
        <w:t xml:space="preserve"> is the normal contact force of surface acting on </w:t>
      </w:r>
      <m:oMath>
        <m:r>
          <m:t xml:space="preserve">B</m:t>
        </m:r>
      </m:oMath>
      <w:r>
        <w:rPr>
          <w:sz w:val="20"/>
        </w:rPr>
        <w:t xml:space="preserve"> – may be implied in N II applied horizontally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M1*:</w:t>
      </w:r>
      <w:r>
        <w:rPr>
          <w:sz w:val="20"/>
        </w:rPr>
        <w:t xml:space="preserve"> Use of N II horizontally for </w:t>
      </w:r>
      <m:oMath>
        <m:r>
          <m:t xml:space="preserve">B</m:t>
        </m:r>
      </m:oMath>
      <w:r>
        <w:rPr>
          <w:sz w:val="20"/>
        </w:rPr>
        <w:t xml:space="preserve"> or </w:t>
      </w:r>
      <m:oMath>
        <m:r>
          <m:t xml:space="preserve">0.5gsin⁡θ−F=0.7a</m:t>
        </m:r>
      </m:oMath>
      <w:r>
        <w:rPr>
          <w:sz w:val="20"/>
        </w:rPr>
        <w:t xml:space="preserve"> for the whole system (M0 if any other mass used for whole system)</w:t>
      </w:r>
      <w:r>
        <w:br/>
      </w:r>
      <w:r>
        <w:rPr>
          <w:sz w:val="20"/>
        </w:rPr>
        <w:t xml:space="preserve">Correct number of terms (M0 if mass is </w:t>
      </w:r>
      <m:oMath>
        <m:r>
          <m:t xml:space="preserve">0.2g</m:t>
        </m:r>
      </m:oMath>
      <w:r>
        <w:rPr>
          <w:sz w:val="20"/>
        </w:rPr>
        <w:t xml:space="preserve">) – allow sign errors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Or for a correct statement without explicitly seeing </w:t>
      </w:r>
      <m:oMath>
        <m:r>
          <m:t xml:space="preserve">F</m:t>
        </m:r>
      </m:oMath>
      <w:r>
        <w:rPr>
          <w:sz w:val="20"/>
        </w:rPr>
        <w:t xml:space="preserve"> e.g. </w:t>
      </w:r>
      <m:oMath>
        <m:r>
          <m:t xml:space="preserve">1.065−0.2gμ=0.2(3.75)</m:t>
        </m:r>
      </m:oMath>
      <w:r>
        <w:rPr>
          <w:sz w:val="20"/>
        </w:rPr>
        <w:t xml:space="preserve"> (which would imply the next M mark as well)</w:t>
      </w:r>
      <w:r>
        <w:br/>
      </w:r>
      <m:oMath>
        <m:r>
          <m:t xml:space="preserve">F=0.315</m:t>
        </m:r>
      </m:oMath>
      <w:r>
        <w:rPr>
          <w:sz w:val="20"/>
        </w:rPr>
        <w:t xml:space="preserve"> or </w:t>
      </w:r>
      <m:oMath>
        <m:r>
          <m:t xml:space="preserve">μR=0.315</m:t>
        </m:r>
      </m:oMath>
      <w:r>
        <w:rPr>
          <w:sz w:val="20"/>
        </w:rPr>
        <w:t xml:space="preserve"> or </w:t>
      </w:r>
      <m:oMath>
        <m:r>
          <m:t xml:space="preserve">F=0.32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M1dep*:</w:t>
      </w:r>
      <w:r>
        <w:rPr>
          <w:sz w:val="20"/>
        </w:rPr>
        <w:t xml:space="preserve"> Use of </w:t>
      </w:r>
      <m:oMath>
        <m:r>
          <m:t xml:space="preserve">F=μR</m:t>
        </m:r>
      </m:oMath>
      <w:r>
        <w:rPr>
          <w:sz w:val="20"/>
        </w:rPr>
        <w:t xml:space="preserve"> where </w:t>
      </w:r>
      <m:oMath>
        <m:r>
          <m:t xml:space="preserve">R=0.2g</m:t>
        </m:r>
      </m:oMath>
      <w:r>
        <w:rPr>
          <w:sz w:val="20"/>
        </w:rPr>
        <w:t xml:space="preserve"> - may be implied in N II applied horizontally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awrt 0.161 or 0.163 from using </w:t>
      </w:r>
      <m:oMath>
        <m:r>
          <m:t xml:space="preserve">T=1.07</m:t>
        </m:r>
      </m:oMath>
      <w:r>
        <w:rPr>
          <w:sz w:val="20"/>
        </w:rPr>
        <w:t xml:space="preserve"> www</w:t>
      </w:r>
      <w:r>
        <w:br/>
      </w:r>
      <m:oMath>
        <m:r>
          <m:t xml:space="preserve">μ=</m:t>
        </m:r>
        <m:f>
          <m:fPr>
            <m:type m:val="bar"/>
          </m:fPr>
          <m:num>
            <m:r>
              <m:t xml:space="preserve">9</m:t>
            </m:r>
          </m:num>
          <m:den>
            <m:r>
              <m:t xml:space="preserve">56</m:t>
            </m:r>
          </m:den>
        </m:f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/Relationships>
</file>