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7 – Confidence Intervals and Tests Using the t-Distribution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production line is designed to fill bottles with oil. The amount of oil placed in a bottle is normally distributed and the mean is set to 100 ml.</w:t>
      </w:r>
    </w:p>
    <w:p>
      <w:pPr>
        <w:tabs>
          <w:tab w:val="right" w:pos="10206"/>
        </w:tabs>
        <w:spacing w:before="0" w:after="80"/>
      </w:pPr>
      <w:r>
        <w:t xml:space="preserve">The amount of oil, </w:t>
      </w:r>
      <m:oMath>
        <m:r>
          <m:t xml:space="preserve">x</m:t>
        </m:r>
      </m:oMath>
      <w:r>
        <w:t xml:space="preserve"> ml, in each of 8 randomly selected bottles is recorded, and the following statistics are obtained.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ˉ"/>
            </m:accPr>
            <m:e>
              <m:r>
                <m:t xml:space="preserve">x</m:t>
              </m:r>
            </m:e>
          </m:acc>
          <m:r>
            <m:t xml:space="preserve">=92.875</m:t>
          </m:r>
          <m:r>
            <m:t xml:space="preserve"> </m:t>
          </m:r>
          <m:r>
            <m:t xml:space="preserve">s=8.3055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Malcolm believes that the mean amount of oil placed in a bottle is less than 100 ml.</w:t>
      </w:r>
    </w:p>
    <w:p>
      <w:pPr>
        <w:tabs>
          <w:tab w:val="right" w:pos="10206"/>
        </w:tabs>
        <w:spacing w:before="0" w:after="80"/>
      </w:pPr>
      <w:r>
        <w:t xml:space="preserve">Stating your hypotheses clearly, test, at the 5% significance level, whether or not Malcolm’s belief is supported.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S4 June 2014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Students studying for their Mathematics GCSE are assessed by two examination papers. A teacher believes that on average the score on paper I is more than 1 mark higher than the score on paper II. To test this belief the scores of 8 randomly selected students are recorded. The results are given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Student</w:t>
            </w:r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</w:tr>
      <w:tr>
        <w:trPr>
          <w:cantSplit/>
        </w:trPr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Score on paper I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81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</w:tr>
      <w:tr>
        <w:trPr>
          <w:cantSplit/>
        </w:trPr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Score on paper II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Assuming that the scores are normally distributed and stating your hypotheses clearly, test at the 5% level of significance whether or not there is evidence to support the teacher’s belief.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S4 June 2013 (R)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Brickland and Goodbrick are two manufacturers of bricks. The lengths of the bricks produced by each manufacturer can be assumed to be normally distributed. A random sample of 20 bricks is taken from Brickland and the length, </w:t>
      </w:r>
      <m:oMath>
        <m:r>
          <m:t xml:space="preserve">x</m:t>
        </m:r>
      </m:oMath>
      <w:r>
        <w:t xml:space="preserve"> mm, of each brick is recorded. The mean of this sample is 207.1 mm and the variance is 3.2 mm</w:t>
      </w:r>
      <w:r>
        <w:rPr>
          <w:vertAlign w:val="superscript"/>
        </w:rPr>
        <w:t xml:space="preserve">2</w:t>
      </w:r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98% confidence interval for the mean length of brick from Brickland.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A random sample of 10 bricks is selected from those manufactured by Goodbrick. The length of each brick, </w:t>
      </w:r>
      <m:oMath>
        <m:r>
          <m:t xml:space="preserve">y</m:t>
        </m:r>
      </m:oMath>
      <w:r>
        <w:t xml:space="preserve"> mm, is recorded. The results are summarised as follows.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∑y=2046.2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=418</m:t>
          </m:r>
          <m:r>
            <m:rPr>
              <m:nor/>
            </m:rPr>
            <m:t xml:space="preserve"/>
          </m:r>
          <m:r>
            <m:t xml:space="preserve">785.4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variances of the length of brick for each manufacturer are assumed to be the same.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a 90% confidence interval for the value by which the mean length of brick made by Brickland exceeds the mean length of brick made by Goodbrick.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S4 June 2005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:μ=100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:μ&lt;100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∣</m:t>
                  </m:r>
                  <m:acc>
                    <m:accPr>
                      <m:chr m:val="ˉ"/>
                    </m:accPr>
                    <m:e>
                      <m:r>
                        <m:t xml:space="preserve">x</m:t>
                      </m:r>
                    </m:e>
                  </m:acc>
                  <m:r>
                    <m:t xml:space="preserve">−μ</m:t>
                  </m:r>
                  <m:r>
                    <m:rPr>
                      <m:nor/>
                    </m:rPr>
                    <m:t xml:space="preserve">∣</m:t>
                  </m:r>
                </m:num>
                <m:den>
                  <m:r>
                    <m:t xml:space="preserve">s</m:t>
                  </m:r>
                  <m:r>
                    <m:rPr>
                      <m:nor/>
                    </m:rPr>
                    <m:t xml:space="preserve">/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∣</m:t>
                  </m:r>
                  <m:r>
                    <m:t xml:space="preserve">92.875−100</m:t>
                  </m:r>
                  <m:r>
                    <m:rPr>
                      <m:nor/>
                    </m:rPr>
                    <m:t xml:space="preserve">∣</m:t>
                  </m:r>
                </m:num>
                <m:den>
                  <m:r>
                    <m:t xml:space="preserve">8.3055</m:t>
                  </m:r>
                  <m:r>
                    <m:rPr>
                      <m:nor/>
                    </m:rPr>
                    <m:t xml:space="preserve">/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den>
              </m:f>
              <m:r>
                <m:t xml:space="preserve">=2.4264…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c−100</m:t>
                  </m:r>
                </m:num>
                <m:den>
                  <m:r>
                    <m:t xml:space="preserve">8.3055</m:t>
                  </m:r>
                  <m:r>
                    <m:rPr>
                      <m:nor/>
                    </m:rPr>
                    <m:t xml:space="preserve">/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den>
              </m:f>
              <m:r>
                <m:t xml:space="preserve">=−1.895</m:t>
              </m:r>
              <m:r>
                <m:rPr>
                  <m:nor/>
                </m:rPr>
                <m:t xml:space="preserve"/>
              </m:r>
              <m:r>
                <m:t xml:space="preserve">∴</m:t>
              </m:r>
              <m:r>
                <m:rPr>
                  <m:nor/>
                </m:rPr>
                <m:t xml:space="preserve">CR</m:t>
              </m:r>
              <m:r>
                <m:t xml:space="preserve">c&lt;94.435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7</m:t>
                  </m:r>
                </m:sub>
              </m:sSub>
              <m:r>
                <m:t xml:space="preserve">(5</m:t>
              </m:r>
              <m:r>
                <m:rPr>
                  <m:nor/>
                </m:rPr>
                <m:t xml:space="preserve">%</m:t>
              </m:r>
              <m:r>
                <m:t xml:space="preserve">)=±1.895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evidence to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. </w:t>
            </w:r>
            <w:r>
              <w:rPr>
                <w:u w:val="single"/>
              </w:rPr>
              <w:t xml:space="preserve">Malcolm’s belief is supported</w:t>
            </w:r>
            <w:r>
              <w:br/>
            </w:r>
            <w:r>
              <w:t xml:space="preserve">or there is evidence that the amount of </w:t>
            </w:r>
            <w:r>
              <w:rPr>
                <w:u w:val="single"/>
              </w:rPr>
              <w:t xml:space="preserve">oil</w:t>
            </w:r>
            <w:r>
              <w:t xml:space="preserve"> placed in bottles is </w:t>
            </w:r>
            <w:r>
              <w:rPr>
                <w:u w:val="single"/>
              </w:rPr>
              <w:t xml:space="preserve">less</w:t>
            </w:r>
            <w:r>
              <w:t xml:space="preserve"> than </w:t>
            </w:r>
            <w:r>
              <w:rPr>
                <w:u w:val="single"/>
              </w:rPr>
              <w:t xml:space="preserve">100ml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both hypotheses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either </w:t>
      </w:r>
      <m:oMath>
        <m:f>
          <m:fPr>
            <m:type m:val="bar"/>
          </m:fPr>
          <m:num>
            <m:r>
              <m:rPr>
                <m:nor/>
              </m:rPr>
              <m:t xml:space="preserve">∣</m:t>
            </m:r>
            <m:r>
              <m:t xml:space="preserve">92.875−100</m:t>
            </m:r>
            <m:r>
              <m:rPr>
                <m:nor/>
              </m:rPr>
              <m:t xml:space="preserve">∣</m:t>
            </m:r>
          </m:num>
          <m:den>
            <m:r>
              <m:t xml:space="preserve">8.3055</m:t>
            </m:r>
            <m:r>
              <m:rPr>
                <m:nor/>
              </m:rPr>
              <m:t xml:space="preserve">/</m:t>
            </m:r>
            <m:rad>
              <m:radPr>
                <m:degHide m:val="on"/>
              </m:radPr>
              <m:deg/>
              <m:e>
                <m:r>
                  <m:t xml:space="preserve">8</m:t>
                </m:r>
              </m:e>
            </m:rad>
          </m:den>
        </m:f>
      </m:oMath>
      <w:r>
        <w:rPr>
          <w:sz w:val="20"/>
        </w:rPr>
        <w:t xml:space="preserve"> or </w:t>
      </w:r>
      <m:oMath>
        <m:r>
          <m:t xml:space="preserve">p=0.0228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c−100</m:t>
            </m:r>
          </m:num>
          <m:den>
            <m:r>
              <m:t xml:space="preserve">8.3055</m:t>
            </m:r>
            <m:r>
              <m:rPr>
                <m:nor/>
              </m:rPr>
              <m:t xml:space="preserve">/</m:t>
            </m:r>
            <m:rad>
              <m:radPr>
                <m:degHide m:val="on"/>
              </m:radPr>
              <m:deg/>
              <m:e>
                <m:r>
                  <m:t xml:space="preserve">8</m:t>
                </m:r>
              </m:e>
            </m:rad>
          </m:den>
        </m:f>
        <m:r>
          <m:t xml:space="preserve">=−(</m:t>
        </m:r>
        <m:r>
          <m:rPr>
            <m:nor/>
          </m:rPr>
          <m:t xml:space="preserve">a</m:t>
        </m:r>
        <m:r>
          <m:t xml:space="preserve">t</m:t>
        </m:r>
        <m:r>
          <m:rPr>
            <m:nor/>
          </m:rPr>
          <m:t xml:space="preserve">value</m:t>
        </m:r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2.43 or awrt 94.4 or awrt 0.0228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</w:t>
      </w:r>
      <m:oMath>
        <m:r>
          <m:t xml:space="preserve">±1.895</m:t>
        </m:r>
      </m:oMath>
      <w:r>
        <w:rPr>
          <w:sz w:val="20"/>
        </w:rPr>
        <w:t xml:space="preserve"> or </w:t>
      </w:r>
      <m:oMath>
        <m:r>
          <m:t xml:space="preserve">0.0228&lt;0.05</m:t>
        </m:r>
      </m:oMath>
      <w:r>
        <w:rPr>
          <w:sz w:val="20"/>
        </w:rPr>
        <w:t xml:space="preserve"> (must have correct comparison for hypotheses)</w:t>
      </w:r>
      <w:r>
        <w:br/>
      </w:r>
      <w:r>
        <w:rPr>
          <w:b/>
          <w:sz w:val="20"/>
        </w:rPr>
        <w:t xml:space="preserve">A1ft</w:t>
      </w:r>
      <w:r>
        <w:rPr>
          <w:sz w:val="20"/>
        </w:rPr>
        <w:t xml:space="preserve"> Do Not allow contradictions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conclusion printed “100mm” for 100 ml.)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 = Paper I score − paper II score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</m:sub>
              </m:sSub>
              <m:r>
                <m:t xml:space="preserve">=1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</m:sub>
              </m:sSub>
              <m:r>
                <m:t xml:space="preserve">&gt;1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d</m:t>
              </m:r>
            </m:oMath>
            <w:r>
              <w:t xml:space="preserve">: 4, 1, 7, 3, −1, 1, 9, 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d</m:t>
                  </m:r>
                </m:e>
              </m:acc>
              <m:r>
                <m:t xml:space="preserve">=3.25</m:t>
              </m:r>
            </m:oMath>
            <w:r>
              <w:t xml:space="preserve">; </w:t>
            </w: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162−8×3.2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7</m:t>
                  </m:r>
                </m:den>
              </m:f>
              <m:r>
                <m:t xml:space="preserve">=11.07…</m:t>
              </m:r>
            </m:oMath>
            <w:r>
              <w:t xml:space="preserve"> </w:t>
            </w:r>
            <m:oMath>
              <m:r>
                <m:t xml:space="preserve">(s=3.32)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M1;M1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7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3.25−1</m:t>
                  </m:r>
                </m:num>
                <m:den>
                  <m:r>
                    <m:t xml:space="preserve">3.32</m:t>
                  </m:r>
                  <m:r>
                    <m:rPr>
                      <m:nor/>
                    </m:rPr>
                    <m:t xml:space="preserve">/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den>
              </m:f>
              <m:r>
                <m:t xml:space="preserve">=1.9126…</m:t>
              </m:r>
            </m:oMath>
            <w:r>
              <w:t xml:space="preserve"> awrt 1.91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7</m:t>
                  </m:r>
                </m:sub>
              </m:sSub>
              <m:r>
                <m:t xml:space="preserve">(5</m:t>
              </m:r>
              <m:r>
                <m:rPr>
                  <m:nor/>
                </m:rPr>
                <m:t xml:space="preserve">%</m:t>
              </m:r>
              <m:r>
                <m:t xml:space="preserve">)=1.895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evidence to support the </w:t>
            </w:r>
            <w:r>
              <w:rPr>
                <w:b/>
              </w:rPr>
              <w:t xml:space="preserve">teacher’s</w:t>
            </w:r>
            <w:r>
              <w:t xml:space="preserve"> belief or the score on </w:t>
            </w:r>
            <w:r>
              <w:rPr>
                <w:b/>
              </w:rPr>
              <w:t xml:space="preserve">paper I</w:t>
            </w:r>
            <w:r>
              <w:t xml:space="preserve"> is more than one mark </w:t>
            </w:r>
            <w:r>
              <w:rPr>
                <w:b/>
              </w:rPr>
              <w:t xml:space="preserve">higher</w:t>
            </w:r>
            <w:r>
              <w:t xml:space="preserve"> than on </w:t>
            </w:r>
            <w:r>
              <w:rPr>
                <w:b/>
              </w:rPr>
              <w:t xml:space="preserve">paper II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attempting differences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M1</w:t>
      </w:r>
      <w:r>
        <w:rPr>
          <w:sz w:val="20"/>
        </w:rPr>
        <w:t xml:space="preserve"> for attempting </w:t>
      </w:r>
      <m:oMath>
        <m:acc>
          <m:accPr>
            <m:chr m:val="ˉ"/>
          </m:accPr>
          <m:e>
            <m:r>
              <m:t xml:space="preserve">d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M1</w:t>
      </w:r>
      <w:r>
        <w:rPr>
          <w:sz w:val="20"/>
        </w:rPr>
        <w:t xml:space="preserve"> for attempting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d</m:t>
            </m:r>
          </m:sub>
        </m:sSub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sSub>
              <m:sSubPr>
                <m:ctrlPr/>
              </m:sSubPr>
              <m:e>
                <m:r>
                  <m:t xml:space="preserve">s</m:t>
                </m:r>
              </m:e>
              <m:sub>
                <m:r>
                  <m:t xml:space="preserve">d</m:t>
                </m:r>
              </m:sub>
            </m:sSub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, correct expression with their </w:t>
      </w:r>
      <m:oMath>
        <m:r>
          <m:t xml:space="preserve">∑</m:t>
        </m:r>
        <m:sSup>
          <m:sSupPr>
            <m:ctrlPr/>
          </m:sSupPr>
          <m:e>
            <m:r>
              <m:t xml:space="preserve">d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acc>
          <m:accPr>
            <m:chr m:val="ˉ"/>
          </m:accPr>
          <m:e>
            <m:r>
              <m:t xml:space="preserve">d</m:t>
            </m:r>
          </m:e>
        </m:acc>
      </m:oMath>
      <w:r>
        <w:rPr>
          <w:sz w:val="20"/>
        </w:rPr>
        <w:t xml:space="preserve"> or correct calculation (to 2 sf or better)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4th M1</w:t>
      </w:r>
      <w:r>
        <w:rPr>
          <w:sz w:val="20"/>
        </w:rPr>
        <w:t xml:space="preserve"> for use of </w:t>
      </w:r>
      <m:oMath>
        <m:f>
          <m:fPr>
            <m:type m:val="bar"/>
          </m:fPr>
          <m:num>
            <m:acc>
              <m:accPr>
                <m:chr m:val="ˉ"/>
              </m:accPr>
              <m:e>
                <m:r>
                  <m:t xml:space="preserve">d</m:t>
                </m:r>
              </m:e>
            </m:acc>
            <m:r>
              <m:t xml:space="preserve">−1</m:t>
            </m:r>
          </m:num>
          <m:den>
            <m:r>
              <m:t xml:space="preserve">s</m:t>
            </m:r>
            <m:r>
              <m:rPr>
                <m:nor/>
              </m:rPr>
              <m:t xml:space="preserve">/</m:t>
            </m:r>
            <m:rad>
              <m:radPr>
                <m:degHide m:val="on"/>
              </m:radPr>
              <m:deg/>
              <m:e>
                <m:r>
                  <m:t xml:space="preserve">8</m:t>
                </m:r>
              </m:e>
            </m:rad>
          </m:den>
        </m:f>
      </m:oMath>
      <w:r>
        <w:rPr>
          <w:sz w:val="20"/>
        </w:rPr>
        <w:t xml:space="preserve">, ft their values.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A1</w:t>
      </w:r>
      <w:r>
        <w:rPr>
          <w:sz w:val="20"/>
        </w:rPr>
        <w:t xml:space="preserve"> awrt 1.91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for 1.895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A1</w:t>
      </w:r>
      <w:r>
        <w:rPr>
          <w:sz w:val="20"/>
        </w:rPr>
        <w:t xml:space="preserve"> contextual conclusion ft their values.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 if they use a 2 sample test they may get the first B1 for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</m:t>
        </m:r>
        <m:sSub>
          <m:sSubPr>
            <m:ctrlPr/>
          </m:sSubPr>
          <m:e>
            <m:r>
              <m:t xml:space="preserve">μ</m:t>
            </m:r>
          </m:e>
          <m:sub>
            <m:r>
              <m:rPr>
                <m:nor/>
              </m:rPr>
              <m:t xml:space="preserve">I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μ</m:t>
            </m:r>
          </m:e>
          <m:sub>
            <m:r>
              <m:rPr>
                <m:nor/>
              </m:rPr>
              <m:t xml:space="preserve">II</m:t>
            </m:r>
          </m:sub>
        </m:sSub>
        <m:r>
          <m:t xml:space="preserve">=1</m:t>
        </m:r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</m:t>
        </m:r>
        <m:sSub>
          <m:sSubPr>
            <m:ctrlPr/>
          </m:sSubPr>
          <m:e>
            <m:r>
              <m:t xml:space="preserve">μ</m:t>
            </m:r>
          </m:e>
          <m:sub>
            <m:r>
              <m:rPr>
                <m:nor/>
              </m:rPr>
              <m:t xml:space="preserve">I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μ</m:t>
            </m:r>
          </m:e>
          <m:sub>
            <m:r>
              <m:rPr>
                <m:nor/>
              </m:rPr>
              <m:t xml:space="preserve">II</m:t>
            </m:r>
          </m:sub>
        </m:sSub>
        <m:r>
          <m:t xml:space="preserve">&gt;1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Confidence interval is given by 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±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19</m:t>
                  </m:r>
                </m:sub>
              </m:sSub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s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</m:oMath>
            <w:r>
              <w:t xml:space="preserve"> 2.539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i.e. </w:t>
            </w:r>
            <m:oMath>
              <m:r>
                <m:t xml:space="preserve">207.1±2.539×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3.2</m:t>
                      </m:r>
                    </m:num>
                    <m:den>
                      <m:r>
                        <m:t xml:space="preserve">20</m:t>
                      </m:r>
                    </m:den>
                  </m:f>
                </m:e>
              </m:rad>
            </m:oMath>
            <w:r>
              <w:t xml:space="preserve"> Using 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±t×</m:t>
              </m:r>
              <m:f>
                <m:fPr>
                  <m:type m:val="bar"/>
                </m:fPr>
                <m:num>
                  <m:r>
                    <m:t xml:space="preserve">s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correct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i.e. </w:t>
            </w:r>
            <m:oMath>
              <m:r>
                <m:t xml:space="preserve">207.1±1.0156</m:t>
              </m:r>
            </m:oMath>
            <w:r>
              <w:br/>
            </w:r>
            <w:r>
              <w:t xml:space="preserve">i.e. </w:t>
            </w:r>
            <m:oMath>
              <m:r>
                <m:t xml:space="preserve">(206.08…,</m:t>
              </m:r>
              <m:r>
                <m:rPr>
                  <m:nor/>
                </m:rPr>
                <m:t xml:space="preserve"/>
              </m:r>
              <m:r>
                <m:t xml:space="preserve">208.1156)</m:t>
              </m:r>
            </m:oMath>
            <w:r>
              <w:t xml:space="preserve"> awrt (206, 208)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p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19×3.2+9×10.217</m:t>
                  </m:r>
                  <m:acc>
                    <m:accPr>
                      <m:chr m:val="̇"/>
                    </m:accPr>
                    <m:e>
                      <m:r>
                        <m:t xml:space="preserve">3</m:t>
                      </m:r>
                    </m:e>
                  </m:acc>
                </m:num>
                <m:den>
                  <m:r>
                    <m:t xml:space="preserve">28</m:t>
                  </m:r>
                </m:den>
              </m:f>
            </m:oMath>
            <w:r>
              <w:t xml:space="preserve"> </w:t>
            </w:r>
            <m:oMath>
              <m:r>
                <m:t xml:space="preserve">10.217</m:t>
              </m:r>
              <m:acc>
                <m:accPr>
                  <m:chr m:val="̇"/>
                </m:accPr>
                <m:e>
                  <m:r>
                    <m:t xml:space="preserve">3</m:t>
                  </m:r>
                </m:e>
              </m:acc>
            </m:oMath>
            <w:r>
              <w:t xml:space="preserve"> awrt 10.2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=5.45557…</m:t>
              </m:r>
            </m:oMath>
            <w:r>
              <w:t xml:space="preserve"> awrt 5.46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Confidence interval is given by</w:t>
            </w:r>
            <w:r>
              <w:br/>
            </w:r>
            <m:oMath>
              <m:sSub>
                <m:sSubPr>
                  <m:ctrlPr/>
                </m:sSubPr>
                <m:e>
                  <m:acc>
                    <m:accPr>
                      <m:chr m:val="ˉ"/>
                    </m:accPr>
                    <m:e>
                      <m:r>
                        <m:t xml:space="preserve">x</m:t>
                      </m:r>
                    </m:e>
                  </m:acc>
                </m:e>
                <m:sub>
                  <m:r>
                    <m:t xml:space="preserve">B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acc>
                    <m:accPr>
                      <m:chr m:val="ˉ"/>
                    </m:accPr>
                    <m:e>
                      <m:r>
                        <m:t xml:space="preserve">x</m:t>
                      </m:r>
                    </m:e>
                  </m:acc>
                </m:e>
                <m:sub>
                  <m:r>
                    <m:t xml:space="preserve">G</m:t>
                  </m:r>
                </m:sub>
              </m:sSub>
              <m:r>
                <m:t xml:space="preserve">±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28</m:t>
                  </m:r>
                </m:sub>
              </m:sSub>
              <m:r>
                <m:t xml:space="preserve">×</m:t>
              </m:r>
              <m:rad>
                <m:radPr>
                  <m:degHide m:val="on"/>
                </m:radPr>
                <m:deg/>
                <m:e>
                  <m:r>
                    <m:t xml:space="preserve">5.45557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20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10</m:t>
                      </m:r>
                    </m:den>
                  </m:f>
                  <m:r>
                    <m:t xml:space="preserve">)</m:t>
                  </m:r>
                </m:e>
              </m:rad>
            </m:oMath>
            <w:r>
              <w:t xml:space="preserve"> 1.701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i.e. </w:t>
            </w:r>
            <m:oMath>
              <m:r>
                <m:t xml:space="preserve">(207.1−204.62)±1.701</m:t>
              </m:r>
              <m:rad>
                <m:radPr>
                  <m:degHide m:val="on"/>
                </m:radPr>
                <m:deg/>
                <m:e>
                  <m:r>
                    <m:t xml:space="preserve">5.45557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20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10</m:t>
                      </m:r>
                    </m:den>
                  </m:f>
                  <m:r>
                    <m:t xml:space="preserve">)</m:t>
                  </m:r>
                </m:e>
              </m:rad>
            </m:oMath>
            <w:r>
              <w:br/>
            </w:r>
            <w:r>
              <w:t xml:space="preserve">i.e. </w:t>
            </w:r>
            <m:oMath>
              <m:r>
                <m:t xml:space="preserve">2.48±1.53875</m:t>
              </m:r>
            </m:oMath>
            <w:r>
              <w:t xml:space="preserve"> Using 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−</m:t>
              </m:r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±t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s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sSub>
                        <m:sSubPr>
                          <m:ctrlPr/>
                        </m:sSubPr>
                        <m:e>
                          <m:r>
                            <m:t xml:space="preserve">n</m:t>
                          </m:r>
                        </m:e>
                        <m:sub>
                          <m:r>
                            <m:t xml:space="preserve">x</m:t>
                          </m:r>
                        </m:sub>
                      </m:sSub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sSub>
                        <m:sSubPr>
                          <m:ctrlPr/>
                        </m:sSubPr>
                        <m:e>
                          <m:r>
                            <m:t xml:space="preserve">n</m:t>
                          </m:r>
                        </m:e>
                        <m:sub>
                          <m:r>
                            <m:t xml:space="preserve">y</m:t>
                          </m:r>
                        </m:sub>
                      </m:sSub>
                    </m:den>
                  </m:f>
                  <m:r>
                    <m:t xml:space="preserve">)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correct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i.e. </w:t>
            </w:r>
            <m:oMath>
              <m:r>
                <m:t xml:space="preserve">(0.94125,</m:t>
              </m:r>
              <m:r>
                <m:rPr>
                  <m:nor/>
                </m:rPr>
                <m:t xml:space="preserve"/>
              </m:r>
              <m:r>
                <m:t xml:space="preserve">4.0187)</m:t>
              </m:r>
            </m:oMath>
            <w:r>
              <w:t xml:space="preserve"> awrt 0.941; 4.02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A1;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