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5 – Estimation, Confidence Intervals and Tests Using a Normal Distribution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biased coin has a probability </w:t>
      </w:r>
      <m:oMath>
        <m:r>
          <m:t xml:space="preserve">p</m:t>
        </m:r>
      </m:oMath>
      <w:r>
        <w:t xml:space="preserve"> of landing on heads, where </w:t>
      </w:r>
      <m:oMath>
        <m:r>
          <m:t xml:space="preserve">0&lt;p&lt;1</m:t>
        </m:r>
      </m:oMath>
      <w:r>
        <w:br/>
      </w:r>
      <w:r>
        <w:t xml:space="preserve">Simon spins the coin </w:t>
      </w:r>
      <m:oMath>
        <m:r>
          <m:t xml:space="preserve">n</m:t>
        </m:r>
      </m:oMath>
      <w:r>
        <w:t xml:space="preserve"> times and the random variable </w:t>
      </w:r>
      <m:oMath>
        <m:r>
          <m:t xml:space="preserve">X</m:t>
        </m:r>
      </m:oMath>
      <w:r>
        <w:t xml:space="preserve"> represents the number of heads.</w:t>
      </w:r>
      <w:r>
        <w:br/>
      </w:r>
      <w:r>
        <w:t xml:space="preserve">Taruni spins the coin </w:t>
      </w:r>
      <m:oMath>
        <m:r>
          <m:t xml:space="preserve">m</m:t>
        </m:r>
      </m:oMath>
      <w:r>
        <w:t xml:space="preserve"> times, </w:t>
      </w:r>
      <m:oMath>
        <m:r>
          <m:t xml:space="preserve">m</m:t>
        </m:r>
        <m:r>
          <m:rPr>
            <m:nor/>
          </m:rPr>
          <m:t xml:space="preserve">≠</m:t>
        </m:r>
        <m:r>
          <m:t xml:space="preserve">n</m:t>
        </m:r>
      </m:oMath>
      <w:r>
        <w:t xml:space="preserve">, and the random variable </w:t>
      </w:r>
      <m:oMath>
        <m:r>
          <m:t xml:space="preserve">Y</m:t>
        </m:r>
      </m:oMath>
      <w:r>
        <w:t xml:space="preserve"> represents the number of heads.</w:t>
      </w:r>
    </w:p>
    <w:p>
      <w:pPr>
        <w:tabs>
          <w:tab w:val="right" w:pos="10206"/>
        </w:tabs>
        <w:spacing w:before="0" w:after="80"/>
      </w:pPr>
      <w:r>
        <w:t xml:space="preserve">Simon and Taruni want to combine their results to find unbiased estimators of </w:t>
      </w:r>
      <m:oMath>
        <m:r>
          <m:t xml:space="preserve">p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Simon proposes the estimator </w:t>
      </w:r>
      <m:oMath>
        <m:r>
          <m:t xml:space="preserve">S=</m:t>
        </m:r>
        <m:f>
          <m:fPr>
            <m:type m:val="bar"/>
          </m:fPr>
          <m:num>
            <m:r>
              <m:t xml:space="preserve">X+Y</m:t>
            </m:r>
          </m:num>
          <m:den>
            <m:r>
              <m:t xml:space="preserve">m+n</m:t>
            </m:r>
          </m:den>
        </m:f>
      </m:oMath>
      <w:r>
        <w:t xml:space="preserve"> and Taruni proposes </w:t>
      </w:r>
      <m:oMath>
        <m:r>
          <m:t xml:space="preserve">T=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[</m:t>
        </m:r>
        <m:f>
          <m:fPr>
            <m:type m:val="bar"/>
          </m:fPr>
          <m:num>
            <m:r>
              <m:t xml:space="preserve">X</m:t>
            </m:r>
          </m:num>
          <m:den>
            <m:r>
              <m:t xml:space="preserve">n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Y</m:t>
            </m:r>
          </m:num>
          <m:den>
            <m:r>
              <m:t xml:space="preserve">m</m:t>
            </m:r>
          </m:den>
        </m:f>
        <m:r>
          <m:t xml:space="preserve">]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both </w:t>
      </w:r>
      <m:oMath>
        <m:r>
          <m:t xml:space="preserve">S</m:t>
        </m:r>
      </m:oMath>
      <w:r>
        <w:t xml:space="preserve"> and </w:t>
      </w:r>
      <m:oMath>
        <m:r>
          <m:t xml:space="preserve">T</m:t>
        </m:r>
      </m:oMath>
      <w:r>
        <w:t xml:space="preserve"> are unbiased estimators of </w:t>
      </w:r>
      <m:oMath>
        <m:r>
          <m:t xml:space="preserve">p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Prove that, for all values of </w:t>
      </w:r>
      <m:oMath>
        <m:r>
          <m:t xml:space="preserve">m</m:t>
        </m:r>
      </m:oMath>
      <w:r>
        <w:t xml:space="preserve"> and </w:t>
      </w:r>
      <m:oMath>
        <m:r>
          <m:t xml:space="preserve">n</m:t>
        </m:r>
      </m:oMath>
      <w:r>
        <w:t xml:space="preserve">, </w:t>
      </w:r>
      <m:oMath>
        <m:r>
          <m:t xml:space="preserve">S</m:t>
        </m:r>
      </m:oMath>
      <w:r>
        <w:t xml:space="preserve"> is the better estimator.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A2 October 2020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The waiting times, in minutes, of patients at a doctor’s surgery follows a normal distribution with unknown mean </w:t>
      </w:r>
      <m:oMath>
        <m:r>
          <m:t xml:space="preserve">μ</m:t>
        </m:r>
      </m:oMath>
      <w:r>
        <w:t xml:space="preserve"> and known standard deviation </w:t>
      </w:r>
      <m:oMath>
        <m:r>
          <m:t xml:space="preserve">σ</m:t>
        </m:r>
      </m:oMath>
    </w:p>
    <w:p>
      <w:pPr>
        <w:tabs>
          <w:tab w:val="right" w:pos="10206"/>
        </w:tabs>
        <w:spacing w:before="0" w:after="80"/>
      </w:pPr>
      <w:r>
        <w:t xml:space="preserve">A random sample of 120 patients was taken.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Find, in the form </w:t>
      </w:r>
      <m:oMath>
        <m:r>
          <m:t xml:space="preserve">kσ</m:t>
        </m:r>
      </m:oMath>
      <w:r>
        <w:t xml:space="preserve">, the width of a 99% confidence interval for </w:t>
      </w:r>
      <m:oMath>
        <m:r>
          <m:t xml:space="preserve">μ</m:t>
        </m:r>
      </m:oMath>
      <w:r>
        <w:t xml:space="preserve"> based on this sample. Give the value of </w:t>
      </w:r>
      <m:oMath>
        <m:r>
          <m:t xml:space="preserve">k</m:t>
        </m:r>
      </m:oMath>
      <w:r>
        <w:t xml:space="preserve"> to 2 decimal places.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A further random sample of 100 patients from the surgery gave a 90% confidence interval for </w:t>
      </w:r>
      <m:oMath>
        <m:r>
          <m:t xml:space="preserve">μ</m:t>
        </m:r>
      </m:oMath>
      <w:r>
        <w:t xml:space="preserve"> of (5.14, 6.25)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this confidence interval to determine whether or not it provides evidence that </w:t>
      </w:r>
      <m:oMath>
        <m:r>
          <m:t xml:space="preserve">μ=6</m:t>
        </m:r>
      </m:oMath>
      <w:r>
        <w:br/>
      </w:r>
      <w:r>
        <w:t xml:space="preserve">State the hypotheses being tested here and write down the significance level being used. You do not need to carry out any further calculations.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value of </w:t>
      </w:r>
      <m:oMath>
        <m:r>
          <m:t xml:space="preserve">σ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S3 June 2018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An engineer has developed a new battery. She claims that the new battery will last more than 8 hours longer, on average, than the old battery. To test the claim, the engineer randomly selects a sample of 50 new batteries and 40 old batteries. She records how long each battery lasts, </w:t>
      </w:r>
      <m:oMath>
        <m:r>
          <m:t xml:space="preserve">x</m:t>
        </m:r>
      </m:oMath>
      <w:r>
        <w:t xml:space="preserve"> hours for the new batteries and </w:t>
      </w:r>
      <m:oMath>
        <m:r>
          <m:t xml:space="preserve">y</m:t>
        </m:r>
      </m:oMath>
      <w:r>
        <w:t xml:space="preserve"> hours for the old batteries. The results are summarised in the table below.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2551"/>
        <w:gridCol w:w="2551"/>
        <w:gridCol w:w="2551"/>
        <w:gridCol w:w="2551"/>
      </w:tblGrid>
      <w:tr>
        <w:trPr>
          <w:cantSplit/>
        </w:trPr>
        <w:tc>
          <w:tcPr>
            <w:tcW w:w="2551" w:type="dxa"/>
            <w:shd w:val="clear" w:color="auto" w:fill="F1F5F9"/>
          </w:tcPr>
          <w:p/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r>
                <m:t xml:space="preserve">n</m:t>
              </m:r>
            </m:oMath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Sample mean</w:t>
            </w:r>
          </w:p>
        </w:tc>
        <w:tc>
          <w:tcPr>
            <w:tcW w:w="2551" w:type="dxa"/>
            <w:shd w:val="clear" w:color="auto" w:fill="F1F5F9"/>
          </w:tcPr>
          <w:p>
            <w:pPr>
              <w:tabs>
                <w:tab w:val="right" w:pos="2351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s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</w:tr>
      <w:tr>
        <w:trPr>
          <w:cantSplit/>
        </w:trPr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New battery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50</w:t>
            </w:r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  <m:r>
                <m:t xml:space="preserve">=83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7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Old battery</w:t>
            </w:r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40</w:t>
            </w:r>
          </w:p>
        </w:tc>
        <w:tc>
          <w:tcPr>
            <w:tcW w:w="2551" w:type="dxa"/>
          </w:tcPr>
          <w:p>
            <w:pPr>
              <w:tabs>
                <w:tab w:val="right" w:pos="2351"/>
              </w:tabs>
              <w:spacing w:before="0" w:after="40"/>
            </w:pPr>
            <m:oMath>
              <m:acc>
                <m:accPr>
                  <m:chr m:val="ˉ"/>
                </m:accPr>
                <m:e>
                  <m:r>
                    <m:t xml:space="preserve">y</m:t>
                  </m:r>
                </m:e>
              </m:acc>
              <m:r>
                <m:t xml:space="preserve">=74</m:t>
              </m:r>
            </m:oMath>
          </w:p>
        </w:tc>
        <w:tc>
          <w:tcPr>
            <w:tcW w:w="2551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6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Test, at the 5% level of significance, whether or not there is evidence to support the engineer’s claim. State your hypotheses and show your working clearly. </w:t>
      </w:r>
      <w:r>
        <w:rPr>
          <w:b/>
        </w:rPr>
        <w:tab/>
      </w:r>
      <w:r>
        <w:rPr>
          <w:b/>
        </w:rPr>
        <w:t xml:space="preserve">(7)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Explain the relevance of the Central Limit Theorem to the test in part (a).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S3 June 2017 Q6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X∼</m:t>
              </m:r>
              <m:r>
                <m:rPr>
                  <m:nor/>
                </m:rPr>
                <m:t xml:space="preserve">B</m:t>
              </m:r>
              <m:r>
                <m:t xml:space="preserve">(n,p)</m:t>
              </m:r>
            </m:oMath>
            <w:r>
              <w:t xml:space="preserve"> so </w:t>
            </w:r>
            <m:oMath>
              <m:r>
                <m:rPr>
                  <m:nor/>
                </m:rPr>
                <m:t xml:space="preserve">E</m:t>
              </m:r>
              <m:r>
                <m:t xml:space="preserve">(X)=np</m:t>
              </m:r>
            </m:oMath>
            <w:r>
              <w:t xml:space="preserve"> and </w:t>
            </w:r>
            <m:oMath>
              <m:r>
                <m:t xml:space="preserve">Y∼</m:t>
              </m:r>
              <m:r>
                <m:rPr>
                  <m:nor/>
                </m:rPr>
                <m:t xml:space="preserve">B</m:t>
              </m:r>
              <m:r>
                <m:t xml:space="preserve">(m,p)</m:t>
              </m:r>
            </m:oMath>
            <w:r>
              <w:t xml:space="preserve"> so </w:t>
            </w:r>
            <m:oMath>
              <m:r>
                <m:rPr>
                  <m:nor/>
                </m:rPr>
                <m:t xml:space="preserve">E</m:t>
              </m:r>
              <m:r>
                <m:t xml:space="preserve">(Y)=mp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(S)=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E</m:t>
                  </m:r>
                  <m:r>
                    <m:t xml:space="preserve">(X+Y)</m:t>
                  </m:r>
                </m:num>
                <m:den>
                  <m:r>
                    <m:t xml:space="preserve">n+m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np+mp</m:t>
                  </m:r>
                </m:num>
                <m:den>
                  <m:r>
                    <m:t xml:space="preserve">n+m</m:t>
                  </m:r>
                </m:den>
              </m:f>
              <m:r>
                <m:t xml:space="preserve">=p</m:t>
              </m:r>
            </m:oMath>
            <w:r>
              <w:t xml:space="preserve"> so </w:t>
            </w:r>
            <m:oMath>
              <m:r>
                <m:t xml:space="preserve">S</m:t>
              </m:r>
            </m:oMath>
            <w:r>
              <w:t xml:space="preserve"> is unbiased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[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E</m:t>
                  </m:r>
                  <m:r>
                    <m:t xml:space="preserve">(X)</m:t>
                  </m:r>
                </m:num>
                <m:den>
                  <m:r>
                    <m:t xml:space="preserve">n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E</m:t>
                  </m:r>
                  <m:r>
                    <m:t xml:space="preserve">(Y)</m:t>
                  </m:r>
                </m:num>
                <m:den>
                  <m:r>
                    <m:t xml:space="preserve">m</m:t>
                  </m:r>
                </m:den>
              </m:f>
              <m:r>
                <m:t xml:space="preserve">]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np</m:t>
                  </m:r>
                </m:num>
                <m:den>
                  <m:r>
                    <m:t xml:space="preserve">n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mp</m:t>
                  </m:r>
                </m:num>
                <m:den>
                  <m:r>
                    <m:t xml:space="preserve">m</m:t>
                  </m:r>
                </m:den>
              </m:f>
              <m:r>
                <m:t xml:space="preserve">]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×2p=p</m:t>
              </m:r>
            </m:oMath>
            <w:r>
              <w:t xml:space="preserve"> so </w:t>
            </w:r>
            <m:oMath>
              <m:r>
                <m:t xml:space="preserve">T</m:t>
              </m:r>
            </m:oMath>
            <w:r>
              <w:t xml:space="preserve"> is unbiased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selecting correct models for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Y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using these models to show that either </w:t>
      </w:r>
      <m:oMath>
        <m:r>
          <m:t xml:space="preserve">S</m:t>
        </m:r>
      </m:oMath>
      <w:r>
        <w:rPr>
          <w:sz w:val="20"/>
        </w:rPr>
        <w:t xml:space="preserve"> or </w:t>
      </w:r>
      <m:oMath>
        <m:r>
          <m:t xml:space="preserve">T</m:t>
        </m:r>
      </m:oMath>
      <w:r>
        <w:rPr>
          <w:sz w:val="20"/>
        </w:rPr>
        <w:t xml:space="preserve"> is unbiased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</w:t>
      </w:r>
      <w:r>
        <w:rPr>
          <w:sz w:val="20"/>
        </w:rPr>
        <w:t xml:space="preserve"> for correctly showing that both are unbiased.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(S)=</m:t>
              </m:r>
              <m:f>
                <m:fPr>
                  <m:type m:val="bar"/>
                </m:fPr>
                <m:num>
                  <m:r>
                    <m:t xml:space="preserve">np(1−p)+mp(1−p)</m:t>
                  </m:r>
                </m:num>
                <m:den>
                  <m:r>
                    <m:t xml:space="preserve">(n+m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p(1−p)</m:t>
                  </m:r>
                </m:num>
                <m:den>
                  <m:r>
                    <m:t xml:space="preserve">n+m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(T)=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[</m:t>
              </m:r>
              <m:f>
                <m:fPr>
                  <m:type m:val="bar"/>
                </m:fPr>
                <m:num>
                  <m:r>
                    <m:t xml:space="preserve">np(1−p)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n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mp(1−p)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m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]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p(1−p)(m+n)</m:t>
                  </m:r>
                </m:num>
                <m:den>
                  <m:r>
                    <m:t xml:space="preserve">4nm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(S)&lt;</m:t>
              </m:r>
              <m:r>
                <m:rPr>
                  <m:nor/>
                </m:rPr>
                <m:t xml:space="preserve">Var</m:t>
              </m:r>
              <m:r>
                <m:t xml:space="preserve">(T)⇒</m:t>
              </m:r>
              <m:f>
                <m:fPr>
                  <m:type m:val="bar"/>
                </m:fPr>
                <m:num>
                  <m:r>
                    <m:t xml:space="preserve">p(1−p)</m:t>
                  </m:r>
                </m:num>
                <m:den>
                  <m:r>
                    <m:t xml:space="preserve">n+m</m:t>
                  </m:r>
                </m:den>
              </m:f>
              <m:r>
                <m:t xml:space="preserve">&lt;</m:t>
              </m:r>
              <m:f>
                <m:fPr>
                  <m:type m:val="bar"/>
                </m:fPr>
                <m:num>
                  <m:r>
                    <m:t xml:space="preserve">p(1−p)(m+n)</m:t>
                  </m:r>
                </m:num>
                <m:den>
                  <m:r>
                    <m:t xml:space="preserve">4mn</m:t>
                  </m:r>
                </m:den>
              </m:f>
              <m:r>
                <m:t xml:space="preserve">⇔4mn&lt;(n+m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⇔</m:t>
              </m:r>
              <m:r>
                <m:t xml:space="preserve"> </m:t>
              </m:r>
              <m:r>
                <m:t xml:space="preserve">0&lt;</m:t>
              </m:r>
              <m:sSup>
                <m:sSupPr>
                  <m:ctrlPr/>
                </m:sSupPr>
                <m:e>
                  <m:r>
                    <m:t xml:space="preserve">m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+2mn+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−4mn</m:t>
              </m:r>
              <m:r>
                <m:t xml:space="preserve"> </m:t>
              </m:r>
              <m:r>
                <m:t xml:space="preserve">⇔</m:t>
              </m:r>
              <m:r>
                <m:t xml:space="preserve"> </m:t>
              </m:r>
              <m:r>
                <m:t xml:space="preserve">0&lt;(m−n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So </w:t>
            </w:r>
            <m:oMath>
              <m:r>
                <m:t xml:space="preserve">S</m:t>
              </m:r>
            </m:oMath>
            <w:r>
              <w:t xml:space="preserve"> always has the smaller variance and is the better estimator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 correct attempt at </w:t>
      </w:r>
      <m:oMath>
        <m:r>
          <m:rPr>
            <m:nor/>
          </m:rPr>
          <m:t xml:space="preserve">Var</m:t>
        </m:r>
        <m:r>
          <m:t xml:space="preserve">(S)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Var</m:t>
        </m:r>
        <m:r>
          <m:t xml:space="preserve">(T)</m:t>
        </m:r>
      </m:oMath>
      <w:r>
        <w:rPr>
          <w:sz w:val="20"/>
        </w:rPr>
        <w:t xml:space="preserve"> (need not be simplified)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</w:t>
      </w:r>
      <w:r>
        <w:rPr>
          <w:b/>
          <w:sz w:val="20"/>
          <w:vertAlign w:val="superscript"/>
        </w:rPr>
        <w:t xml:space="preserve">st</w:t>
      </w:r>
      <w:r>
        <w:rPr>
          <w:b/>
          <w:sz w:val="20"/>
        </w:rPr>
        <w:t xml:space="preserve"> A1</w:t>
      </w:r>
      <w:r>
        <w:rPr>
          <w:sz w:val="20"/>
        </w:rPr>
        <w:t xml:space="preserve"> for both correct variances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M1</w:t>
      </w:r>
      <w:r>
        <w:rPr>
          <w:sz w:val="20"/>
        </w:rPr>
        <w:t xml:space="preserve"> for a correct inequality in </w:t>
      </w:r>
      <m:oMath>
        <m:r>
          <m:t xml:space="preserve">m</m:t>
        </m:r>
      </m:oMath>
      <w:r>
        <w:rPr>
          <w:sz w:val="20"/>
        </w:rPr>
        <w:t xml:space="preserve"> and </w:t>
      </w:r>
      <m:oMath>
        <m:r>
          <m:t xml:space="preserve">n</m:t>
        </m:r>
      </m:oMath>
      <w:r>
        <w:rPr>
          <w:sz w:val="20"/>
        </w:rPr>
        <w:t xml:space="preserve"> and a first step to clear denominators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</w:t>
      </w:r>
      <w:r>
        <w:rPr>
          <w:b/>
          <w:sz w:val="20"/>
          <w:vertAlign w:val="superscript"/>
        </w:rPr>
        <w:t xml:space="preserve">nd</w:t>
      </w:r>
      <w:r>
        <w:rPr>
          <w:b/>
          <w:sz w:val="20"/>
        </w:rPr>
        <w:t xml:space="preserve"> A1cso</w:t>
      </w:r>
      <w:r>
        <w:rPr>
          <w:sz w:val="20"/>
        </w:rPr>
        <w:t xml:space="preserve"> for a correct proof and conclusion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2×2.5758×</m:t>
              </m:r>
              <m:f>
                <m:fPr>
                  <m:type m:val="bar"/>
                </m:fPr>
                <m:num>
                  <m:r>
                    <m:t xml:space="preserve">σ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120</m:t>
                      </m:r>
                    </m:e>
                  </m:rad>
                </m:den>
              </m:f>
              <m:r>
                <m:t xml:space="preserve">=0.47027…σ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M1B1A1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M1</w:t>
      </w:r>
      <w:r>
        <w:rPr>
          <w:sz w:val="20"/>
        </w:rPr>
        <w:t xml:space="preserve"> Use of </w:t>
      </w:r>
      <m:oMath>
        <m:r>
          <m:t xml:space="preserve">2z</m:t>
        </m:r>
        <m:f>
          <m:fPr>
            <m:type m:val="bar"/>
          </m:fPr>
          <m:num>
            <m:r>
              <m:t xml:space="preserve">σ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n</m:t>
                </m:r>
              </m:e>
            </m:rad>
          </m:den>
        </m:f>
      </m:oMath>
      <w:r>
        <w:rPr>
          <w:sz w:val="20"/>
        </w:rPr>
        <w:t xml:space="preserve"> with </w:t>
      </w:r>
      <m:oMath>
        <m:r>
          <m:t xml:space="preserve">z&gt;2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</w:t>
      </w:r>
      <w:r>
        <w:rPr>
          <w:sz w:val="20"/>
        </w:rPr>
        <w:t xml:space="preserve"> 2.58 or better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A1</w:t>
      </w:r>
      <w:r>
        <w:rPr>
          <w:sz w:val="20"/>
        </w:rPr>
        <w:t xml:space="preserve"> awrt 0.47</w:t>
      </w:r>
      <m:oMath>
        <m:r>
          <m:t xml:space="preserve">σ</m:t>
        </m:r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:μ=6</m:t>
              </m:r>
              <m:r>
                <m:t xml:space="preserve"> </m:t>
              </m:r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:μ</m:t>
              </m:r>
              <m:r>
                <m:rPr>
                  <m:nor/>
                </m:rPr>
                <m:t xml:space="preserve">≠</m:t>
              </m:r>
              <m:r>
                <m:t xml:space="preserve">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(Significance level = )10%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(6 is in the interval so not significant, do not reject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  <w:r>
              <w:t xml:space="preserve">) </w:t>
            </w:r>
            <m:oMath>
              <m:r>
                <m:t xml:space="preserve">μ=6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</w:t>
      </w:r>
      <w:r>
        <w:rPr>
          <w:sz w:val="20"/>
        </w:rPr>
        <w:t xml:space="preserve"> Both hypotheses in terms of </w:t>
      </w:r>
      <m:oMath>
        <m:r>
          <m:t xml:space="preserve">μ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B1</w:t>
      </w:r>
      <w:r>
        <w:rPr>
          <w:sz w:val="20"/>
        </w:rPr>
        <w:t xml:space="preserve"> 10%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3rd B1</w:t>
      </w:r>
      <w:r>
        <w:rPr>
          <w:sz w:val="20"/>
        </w:rPr>
        <w:t xml:space="preserve"> Correct comment leading to accepting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0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1.6449×</m:t>
              </m:r>
              <m:f>
                <m:fPr>
                  <m:type m:val="bar"/>
                </m:fPr>
                <m:num>
                  <m:r>
                    <m:t xml:space="preserve">σ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100</m:t>
                      </m:r>
                    </m:e>
                  </m:rad>
                </m:den>
              </m:f>
              <m:r>
                <m:t xml:space="preserve">=(6.25−5.14)</m:t>
              </m:r>
              <m:r>
                <m:rPr>
                  <m:nor/>
                </m:rPr>
                <m:t xml:space="preserve">/</m:t>
              </m:r>
              <m:r>
                <m:t xml:space="preserve">2(=0.555)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σ=3.374…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M1</w:t>
      </w:r>
      <w:r>
        <w:rPr>
          <w:sz w:val="20"/>
        </w:rPr>
        <w:t xml:space="preserve"> for </w:t>
      </w:r>
      <m:oMath>
        <m:r>
          <m:t xml:space="preserve">z</m:t>
        </m:r>
        <m:f>
          <m:fPr>
            <m:type m:val="bar"/>
          </m:fPr>
          <m:num>
            <m:r>
              <m:t xml:space="preserve">σ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100</m:t>
                </m:r>
              </m:e>
            </m:rad>
          </m:den>
        </m:f>
        <m:r>
          <m:t xml:space="preserve">=0.555</m:t>
        </m:r>
      </m:oMath>
      <w:r>
        <w:rPr>
          <w:sz w:val="20"/>
        </w:rPr>
        <w:t xml:space="preserve"> oe, using </w:t>
      </w:r>
      <m:oMath>
        <m:r>
          <m:t xml:space="preserve">n=100</m:t>
        </m:r>
      </m:oMath>
      <w:r>
        <w:rPr>
          <w:sz w:val="20"/>
        </w:rPr>
        <w:t xml:space="preserve"> and where </w:t>
      </w:r>
      <m:oMath>
        <m:r>
          <m:rPr>
            <m:nor/>
          </m:rPr>
          <m:t xml:space="preserve">∣</m:t>
        </m:r>
        <m:r>
          <m:t xml:space="preserve">z</m:t>
        </m:r>
        <m:r>
          <m:rPr>
            <m:nor/>
          </m:rPr>
          <m:t xml:space="preserve">∣</m:t>
        </m:r>
        <m:r>
          <m:t xml:space="preserve">&gt;1.5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</w:t>
      </w:r>
      <w:r>
        <w:rPr>
          <w:sz w:val="20"/>
        </w:rPr>
        <w:t xml:space="preserve"> for 1.6449 or better in an attempt (could be </w:t>
      </w:r>
      <m:oMath>
        <m:r>
          <m:t xml:space="preserve">1.6449σ=c</m:t>
        </m:r>
      </m:oMath>
      <w:r>
        <w:rPr>
          <w:sz w:val="20"/>
        </w:rPr>
        <w:t xml:space="preserve"> or even </w:t>
      </w:r>
      <m:oMath>
        <m:r>
          <m:t xml:space="preserve">1.6449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t xml:space="preserve">σ</m:t>
            </m:r>
          </m:e>
          <m:sup>
            <m:r>
              <m:t xml:space="preserve">2</m:t>
            </m:r>
          </m:sup>
        </m:sSup>
        <m:r>
          <m:t xml:space="preserve">=c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A1</w:t>
      </w:r>
      <w:r>
        <w:rPr>
          <w:sz w:val="20"/>
        </w:rPr>
        <w:t xml:space="preserve"> awrt 3.37. Allow awrt 3.38 from use of </w:t>
      </w:r>
      <m:oMath>
        <m:r>
          <m:t xml:space="preserve">z=1.64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rPr>
                      <m:nor/>
                    </m:rPr>
                    <m:t xml:space="preserve">new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rPr>
                      <m:nor/>
                    </m:rPr>
                    <m:t xml:space="preserve">old</m:t>
                  </m:r>
                </m:sub>
              </m:sSub>
              <m:r>
                <m:t xml:space="preserve">=8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rPr>
                      <m:nor/>
                    </m:rPr>
                    <m:t xml:space="preserve">new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μ</m:t>
                  </m:r>
                </m:e>
                <m:sub>
                  <m:r>
                    <m:rPr>
                      <m:nor/>
                    </m:rPr>
                    <m:t xml:space="preserve">old</m:t>
                  </m:r>
                </m:sub>
              </m:sSub>
              <m:r>
                <m:t xml:space="preserve">&gt;8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z=</m:t>
              </m:r>
              <m:f>
                <m:fPr>
                  <m:type m:val="bar"/>
                </m:fPr>
                <m:num>
                  <m:r>
                    <m:t xml:space="preserve">±(83−74−8)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f>
                        <m:fPr>
                          <m:type m:val="bar"/>
                        </m:fPr>
                        <m:num>
                          <m:r>
                            <m:t xml:space="preserve">7</m:t>
                          </m:r>
                        </m:num>
                        <m:den>
                          <m:r>
                            <m:t xml:space="preserve">50</m:t>
                          </m:r>
                        </m:den>
                      </m:f>
                      <m:r>
                        <m:t xml:space="preserve">+</m:t>
                      </m:r>
                      <m:f>
                        <m:fPr>
                          <m:type m:val="bar"/>
                        </m:fPr>
                        <m:num>
                          <m:r>
                            <m:t xml:space="preserve">6</m:t>
                          </m:r>
                        </m:num>
                        <m:den>
                          <m:r>
                            <m:t xml:space="preserve">40</m:t>
                          </m:r>
                        </m:den>
                      </m:f>
                    </m:e>
                  </m:rad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z=</m:t>
              </m:r>
              <m:f>
                <m:fPr>
                  <m:type m:val="bar"/>
                </m:fPr>
                <m:num>
                  <m:r>
                    <m:t xml:space="preserve">±1</m:t>
                  </m:r>
                </m:num>
                <m:den>
                  <m:r>
                    <m:t xml:space="preserve">0.5385…</m:t>
                  </m:r>
                </m:den>
              </m:f>
              <m:r>
                <m:t xml:space="preserve">=1.86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cv </w:t>
            </w:r>
            <m:oMath>
              <m:r>
                <m:t xml:space="preserve">z=1.6449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(1.86&gt;1.6449) so reject </w:t>
            </w:r>
            <m:oMath>
              <m:sSub>
                <m:sSubPr>
                  <m:ctrlPr/>
                </m:sSubPr>
                <m:e>
                  <m:r>
                    <m:rPr>
                      <m:nor/>
                    </m:rPr>
                    <m:t xml:space="preserve">H</m:t>
                  </m:r>
                </m:e>
                <m:sub>
                  <m:r>
                    <m:t xml:space="preserve">0</m:t>
                  </m:r>
                </m:sub>
              </m:sSub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Evidence to support engineer’s claim (that the new battery will last more than 8 hours longer than the old battery).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A1cso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1st B1</w:t>
      </w:r>
      <w:r>
        <w:rPr>
          <w:sz w:val="20"/>
        </w:rPr>
        <w:t xml:space="preserve"> Accept equivalent rearranged equation. Definitions of parameters must be clear e.g. use of 1 and 2 without definitions scores B0. Accept ‘</w:t>
      </w:r>
      <m:oMath>
        <m:r>
          <m:t xml:space="preserve">x</m:t>
        </m:r>
      </m:oMath>
      <w:r>
        <w:rPr>
          <w:sz w:val="20"/>
        </w:rPr>
        <w:t xml:space="preserve">’ for ‘new’ and ‘</w:t>
      </w:r>
      <m:oMath>
        <m:r>
          <m:t xml:space="preserve">y</m:t>
        </m:r>
      </m:oMath>
      <w:r>
        <w:rPr>
          <w:sz w:val="20"/>
        </w:rPr>
        <w:t xml:space="preserve">’ for ‘old’ as defined in the question.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B1</w:t>
      </w:r>
      <w:r>
        <w:rPr>
          <w:sz w:val="20"/>
        </w:rPr>
        <w:t xml:space="preserve"> Accept equivalent rearranged strict inequality. Definitions of parameters must be clear e.g. use of 1 and 2 without definitions scores B0. Accept ‘</w:t>
      </w:r>
      <m:oMath>
        <m:r>
          <m:t xml:space="preserve">x</m:t>
        </m:r>
      </m:oMath>
      <w:r>
        <w:rPr>
          <w:sz w:val="20"/>
        </w:rPr>
        <w:t xml:space="preserve">’ for ‘new’ and ‘</w:t>
      </w:r>
      <m:oMath>
        <m:r>
          <m:t xml:space="preserve">y</m:t>
        </m:r>
      </m:oMath>
      <w:r>
        <w:rPr>
          <w:sz w:val="20"/>
        </w:rPr>
        <w:t xml:space="preserve">’ for ‘old’ as defined in the question.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attempting standard error. Condone swapping 7 and 6. Accept 6.86 and 5.85 for 7 and 6.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</w:t>
      </w:r>
      <w:r>
        <w:rPr>
          <w:sz w:val="20"/>
        </w:rPr>
        <w:t xml:space="preserve"> for 1/ “their standard error”</w:t>
      </w:r>
      <w:r>
        <w:br/>
      </w:r>
      <w:r>
        <w:rPr>
          <w:b/>
          <w:sz w:val="20"/>
        </w:rPr>
        <w:t xml:space="preserve">A1</w:t>
      </w:r>
      <w:r>
        <w:rPr>
          <w:sz w:val="20"/>
        </w:rPr>
        <w:t xml:space="preserve"> for awrt 1.86</w:t>
      </w:r>
      <w:r>
        <w:br/>
      </w:r>
      <w:r>
        <w:rPr>
          <w:sz w:val="20"/>
        </w:rPr>
        <w:t xml:space="preserve">NB -1.86 is A0.</w:t>
      </w:r>
      <w:r>
        <w:br/>
      </w:r>
      <w:r>
        <w:rPr>
          <w:sz w:val="20"/>
        </w:rPr>
        <w:t xml:space="preserve">If 8 missing from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then accept </w:t>
      </w:r>
      <m:oMath>
        <m:r>
          <m:t xml:space="preserve">z=</m:t>
        </m:r>
        <m:f>
          <m:fPr>
            <m:type m:val="bar"/>
          </m:fPr>
          <m:num>
            <m:r>
              <m:t xml:space="preserve">9</m:t>
            </m:r>
          </m:num>
          <m:den>
            <m:r>
              <m:t xml:space="preserve">0.5385…</m:t>
            </m:r>
          </m:den>
        </m:f>
        <m:r>
          <m:t xml:space="preserve">=</m:t>
        </m:r>
      </m:oMath>
      <w:r>
        <w:rPr>
          <w:sz w:val="20"/>
        </w:rPr>
        <w:t xml:space="preserve"> awrt 16.7 and must be consistent with their </w:t>
      </w:r>
      <m:oMath>
        <m:sSub>
          <m:sSubPr>
            <m:ctrlPr/>
          </m:sSubPr>
          <m:e>
            <m:r>
              <m:rPr>
                <m:nor/>
              </m:rPr>
              <m:t xml:space="preserve">H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Accept </w:t>
      </w:r>
      <m:oMath>
        <m:r>
          <m:t xml:space="preserve">±</m:t>
        </m:r>
      </m:oMath>
      <w:r>
        <w:rPr>
          <w:sz w:val="20"/>
        </w:rPr>
        <w:t xml:space="preserve"> or probability of 0.9686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(Or 0.95&lt;0.9686)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A1cso</w:t>
      </w:r>
      <w:r>
        <w:rPr>
          <w:sz w:val="20"/>
        </w:rPr>
        <w:t xml:space="preserve"> Correct comment in context. Must mention “engineers claim” or “battery”, “old”, “new” and “8”.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Sample sizes are large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CLT guarantees sample means ( </w:t>
            </w:r>
            <m:oMath>
              <m:acc>
                <m:accPr>
                  <m:chr m:val="ˉ"/>
                </m:accPr>
                <m:e>
                  <m:r>
                    <m:t xml:space="preserve">X</m:t>
                  </m:r>
                </m:e>
              </m:acc>
            </m:oMath>
            <w:r>
              <w:t xml:space="preserve"> and </w:t>
            </w:r>
            <m:oMath>
              <m:acc>
                <m:accPr>
                  <m:chr m:val="ˉ"/>
                </m:accPr>
                <m:e>
                  <m:r>
                    <m:t xml:space="preserve">Y</m:t>
                  </m:r>
                </m:e>
              </m:acc>
            </m:oMath>
            <w:r>
              <w:t xml:space="preserve"> ) are approximately normally distributed.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2nd B1</w:t>
      </w:r>
      <w:r>
        <w:rPr>
          <w:sz w:val="20"/>
        </w:rPr>
        <w:t xml:space="preserve"> Must mention </w:t>
      </w:r>
      <w:r>
        <w:rPr>
          <w:b/>
          <w:sz w:val="20"/>
        </w:rPr>
        <w:t xml:space="preserve">means</w:t>
      </w:r>
      <w:r>
        <w:rPr>
          <w:sz w:val="20"/>
        </w:rPr>
        <w:t xml:space="preserve"> and </w:t>
      </w:r>
      <w:r>
        <w:rPr>
          <w:b/>
          <w:sz w:val="20"/>
        </w:rPr>
        <w:t xml:space="preserve">normal.</w:t>
      </w:r>
      <w:r>
        <w:rPr>
          <w:sz w:val="20"/>
        </w:rPr>
        <w:t xml:space="preserve"> No assumptions are being made so B0 if key to answer.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