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Statistics 1 – Chapter 5 – Central Limit Theorem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22</w:t>
      </w:r>
    </w:p>
    <w:p>
      <w:pPr>
        <w:tabs>
          <w:tab w:val="right" w:pos="10206"/>
        </w:tabs>
        <w:spacing w:before="0" w:after="80"/>
      </w:pPr>
      <w:r>
        <w:t xml:space="preserve">(22 = Platinum, 20 = Gold, 18 = Silver, 15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 sample of size 5 is taken from a population that is normally distributed with mean 10 and standard deviation 3. Find the probability that the sample mean lies between 7 and 10.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S3 June 2005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There are 32 students in a class.</w:t>
      </w:r>
      <w:r>
        <w:br/>
      </w:r>
      <w:r>
        <w:t xml:space="preserve">Each student rolls a fair die repeatedly, stopping when their total number of sixes is 4</w:t>
      </w:r>
      <w:r>
        <w:br/>
      </w:r>
      <w:r>
        <w:t xml:space="preserve">Each student records the total number of times they rolled the die.</w:t>
      </w:r>
    </w:p>
    <w:p>
      <w:pPr>
        <w:tabs>
          <w:tab w:val="right" w:pos="10206"/>
        </w:tabs>
        <w:spacing w:before="0" w:after="80"/>
      </w:pPr>
      <w:r>
        <w:t xml:space="preserve">Estimate the probability that the mean number of rolls for the class is less than 27.2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A2 June 2023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A football team scores goals at an average rate of 1.8 goals per match.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Give two assumptions that would be necessary to use a Poisson distribution to model the number of goals scored in a match by the team.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Given that in their next match the team scores exactly 3 goals,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exact probability that 2 of these goals were scored in the first half of the match.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t xml:space="preserve">A hockey team plays 2 games each week during a 40-week season.</w:t>
      </w:r>
      <w:r>
        <w:br/>
      </w:r>
      <w:r>
        <w:t xml:space="preserve">Each game consists of 2 periods.</w:t>
      </w:r>
      <w:r>
        <w:br/>
      </w:r>
      <w:r>
        <w:t xml:space="preserve">The probability that the team concedes no goals in a period is 0.55</w:t>
      </w:r>
    </w:p>
    <w:p>
      <w:pPr>
        <w:tabs>
          <w:tab w:val="right" w:pos="10206"/>
        </w:tabs>
        <w:spacing w:before="0" w:after="80"/>
      </w:pPr>
      <w:r>
        <w:t xml:space="preserve">The random variable </w:t>
      </w:r>
      <m:oMath>
        <m:r>
          <m:t xml:space="preserve">X</m:t>
        </m:r>
      </m:oMath>
      <w:r>
        <w:t xml:space="preserve"> represents the number of </w:t>
      </w:r>
      <w:r>
        <w:rPr>
          <w:b/>
        </w:rPr>
        <w:t xml:space="preserve">periods</w:t>
      </w:r>
      <w:r>
        <w:t xml:space="preserve"> in a week in which the team concedes no goals.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Write down a suitable distribution for </w:t>
      </w:r>
      <m:oMath>
        <m:r>
          <m:t xml:space="preserve">X</m:t>
        </m:r>
      </m:oMath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For this 40-week season, use the Central Limit Theorem to estimate </w:t>
      </w:r>
      <m:oMath>
        <m:r>
          <m:rPr>
            <m:nor/>
          </m:rPr>
          <m:t xml:space="preserve">P</m:t>
        </m:r>
        <m:r>
          <m:t xml:space="preserve">(</m:t>
        </m:r>
        <m:acc>
          <m:accPr>
            <m:chr m:val="‾"/>
          </m:accPr>
          <m:e>
            <m:r>
              <m:t xml:space="preserve">X</m:t>
            </m:r>
          </m:e>
        </m:acc>
        <m:r>
          <m:t xml:space="preserve">&gt;2)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10 marks)</w:t>
      </w:r>
    </w:p>
    <w:p>
      <w:pPr>
        <w:tabs>
          <w:tab w:val="right" w:pos="10206"/>
        </w:tabs>
        <w:spacing w:before="0" w:after="80"/>
      </w:pPr>
      <w:r>
        <w:t xml:space="preserve">Edexcel A2 June 2025 Q5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X∼</m:t>
              </m:r>
              <m:r>
                <m:rPr>
                  <m:nor/>
                </m:rPr>
                <m:t xml:space="preserve">N</m:t>
              </m:r>
              <m:r>
                <m:t xml:space="preserve">(10,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  <m:r>
                <m:t xml:space="preserve"> </m:t>
              </m:r>
              <m:r>
                <m:t xml:space="preserve">∴</m:t>
              </m:r>
              <m:r>
                <m:t xml:space="preserve"> </m:t>
              </m:r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∼</m:t>
              </m:r>
              <m:r>
                <m:rPr>
                  <m:nor/>
                </m:rPr>
                <m:t xml:space="preserve">N</m:t>
              </m:r>
              <m:r>
                <m:t xml:space="preserve">(10,</m:t>
              </m:r>
              <m:f>
                <m:fPr>
                  <m:type m:val="bar"/>
                </m:fPr>
                <m:num>
                  <m:r>
                    <m:t xml:space="preserve">9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)</m:t>
              </m:r>
            </m:oMath>
            <w:r>
              <w:t xml:space="preserve"> Can be implied 10; </w:t>
            </w:r>
            <m:oMath>
              <m:f>
                <m:fPr>
                  <m:type m:val="bar"/>
                </m:fPr>
                <m:num>
                  <m:r>
                    <m:t xml:space="preserve">9</m:t>
                  </m:r>
                </m:num>
                <m:den>
                  <m:r>
                    <m:t xml:space="preserve">5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B1; 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(7⩽</m:t>
              </m:r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⩽10)=</m:t>
              </m:r>
              <m:r>
                <m:rPr>
                  <m:nor/>
                </m:rPr>
                <m:t xml:space="preserve">P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7−10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9</m:t>
                      </m:r>
                      <m:r>
                        <m:rPr>
                          <m:nor/>
                        </m:rPr>
                        <m:t xml:space="preserve">/</m:t>
                      </m:r>
                      <m:r>
                        <m:t xml:space="preserve">5</m:t>
                      </m:r>
                    </m:e>
                  </m:rad>
                </m:den>
              </m:f>
              <m:r>
                <m:t xml:space="preserve">&lt;Z&lt;0)</m:t>
              </m:r>
            </m:oMath>
            <w:r>
              <w:t xml:space="preserve"> Standardising with 10 &amp; their </w:t>
            </w:r>
            <m:oMath>
              <m:r>
                <m:t xml:space="preserve">σ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r>
                <m:rPr>
                  <m:nor/>
                </m:rPr>
                <m:t xml:space="preserve">P</m:t>
              </m:r>
              <m:r>
                <m:t xml:space="preserve">(−2.236&lt;Z&lt;0)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r>
                <m:rPr>
                  <m:nor/>
                </m:rPr>
                <m:t xml:space="preserve">Φ</m:t>
              </m:r>
              <m:r>
                <m:t xml:space="preserve">(0)−{1−</m:t>
              </m:r>
              <m:r>
                <m:rPr>
                  <m:nor/>
                </m:rPr>
                <m:t xml:space="preserve">Φ</m:t>
              </m:r>
              <m:r>
                <m:t xml:space="preserve">(2.24)}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(</w:t>
            </w:r>
            <m:oMath>
              <m:r>
                <m:t xml:space="preserve">p&lt;0.5</m:t>
              </m:r>
            </m:oMath>
            <w:r>
              <w:t xml:space="preserve">)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acc>
                <m:accPr>
                  <m:chr m:val="‾"/>
                </m:accPr>
                <m:e>
                  <m:r>
                    <m:t xml:space="preserve">0.4875</m:t>
                  </m:r>
                </m:e>
              </m:acc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</w:t>
            </w:r>
            <m:oMath>
              <m:r>
                <m:t xml:space="preserve">X</m:t>
              </m:r>
            </m:oMath>
            <w:r>
              <w:t xml:space="preserve"> = no. of rolls to 4 sixes] </w:t>
            </w:r>
            <m:oMath>
              <m:r>
                <m:t xml:space="preserve"> </m:t>
              </m:r>
              <m:r>
                <m:t xml:space="preserve">X∼</m:t>
              </m:r>
              <m:r>
                <m:rPr>
                  <m:nor/>
                </m:rPr>
                <m:t xml:space="preserve">NegBin</m:t>
              </m:r>
              <m:r>
                <m:t xml:space="preserve">(4,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μ</m:t>
              </m:r>
              <m:r>
                <m:t xml:space="preserve">[=</m:t>
              </m:r>
              <m:f>
                <m:fPr>
                  <m:type m:val="bar"/>
                </m:fPr>
                <m:num>
                  <m:r>
                    <m:t xml:space="preserve">r</m:t>
                  </m:r>
                </m:num>
                <m:den>
                  <m:r>
                    <m:t xml:space="preserve">p</m:t>
                  </m:r>
                </m:den>
              </m:f>
              <m:r>
                <m:t xml:space="preserve">]</m:t>
              </m:r>
              <m:r>
                <m:t xml:space="preserve">=</m:t>
              </m:r>
              <m:acc>
                <m:accPr>
                  <m:chr m:val="‾"/>
                </m:acc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24</m:t>
                  </m:r>
                </m:e>
              </m:acc>
              <m:r>
                <m:t xml:space="preserve">,</m:t>
              </m:r>
              <m:r>
                <m:t xml:space="preserve"> </m:t>
              </m:r>
              <m:sSup>
                <m:sSupPr>
                  <m:ctrlPr/>
                </m:sSupPr>
                <m:e>
                  <m:r>
                    <m:t xml:space="preserve">σ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[=</m:t>
              </m:r>
              <m:f>
                <m:fPr>
                  <m:type m:val="bar"/>
                </m:fPr>
                <m:num>
                  <m:r>
                    <m:t xml:space="preserve">r(1−p)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p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]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4×</m:t>
                  </m:r>
                  <m:f>
                    <m:fPr>
                      <m:type m:val="bar"/>
                    </m:fPr>
                    <m:num>
                      <m:r>
                        <m:t xml:space="preserve">5</m:t>
                      </m:r>
                    </m:num>
                    <m:den>
                      <m:r>
                        <m:t xml:space="preserve">6</m:t>
                      </m:r>
                    </m:den>
                  </m:f>
                </m:num>
                <m:den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36</m:t>
                      </m:r>
                    </m:den>
                  </m:f>
                </m:den>
              </m:f>
              <m:r>
                <m:t xml:space="preserve">=</m:t>
              </m:r>
              <m:acc>
                <m:accPr>
                  <m:chr m:val="‾"/>
                </m:acc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120</m:t>
                  </m:r>
                </m:e>
              </m:acc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A1, 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1.1b(x2)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</w:t>
            </w:r>
            <m:oMath>
              <m:acc>
                <m:accPr>
                  <m:chr m:val="‾"/>
                </m:accPr>
                <m:e>
                  <m:r>
                    <m:t xml:space="preserve">X</m:t>
                  </m:r>
                </m:e>
              </m:acc>
              <m:r>
                <m:t xml:space="preserve">≈∼</m:t>
              </m:r>
            </m:oMath>
            <w:r>
              <w:t xml:space="preserve">] </w:t>
            </w:r>
            <m:oMath>
              <m:r>
                <m:rPr>
                  <m:nor/>
                </m:rPr>
                <m:t xml:space="preserve">N</m:t>
              </m:r>
              <m:r>
                <m:t xml:space="preserve">(</m:t>
              </m:r>
              <m:r>
                <m:rPr>
                  <m:nor/>
                </m:rPr>
                <m:t xml:space="preserve">“</m:t>
              </m:r>
              <m:r>
                <m:t xml:space="preserve">24</m:t>
              </m:r>
              <m:r>
                <m:rPr>
                  <m:nor/>
                </m:rPr>
                <m:t xml:space="preserve">”</m:t>
              </m:r>
              <m:r>
                <m:t xml:space="preserve">,</m:t>
              </m:r>
              <m:sSup>
                <m:sSupPr>
                  <m:ctrlPr/>
                </m:sSupPr>
                <m:e>
                  <m:rad>
                    <m:radPr>
                      <m:degHide m:val="on"/>
                    </m:radPr>
                    <m:deg/>
                    <m:e>
                      <m:f>
                        <m:fPr>
                          <m:type m:val="bar"/>
                        </m:fPr>
                        <m:num>
                          <m:r>
                            <m:rPr>
                              <m:nor/>
                            </m:rPr>
                            <m:t xml:space="preserve">“</m:t>
                          </m:r>
                          <m:r>
                            <m:t xml:space="preserve">120</m:t>
                          </m:r>
                          <m:r>
                            <m:rPr>
                              <m:nor/>
                            </m:rPr>
                            <m:t xml:space="preserve">”</m:t>
                          </m:r>
                        </m:num>
                        <m:den>
                          <m:r>
                            <m:t xml:space="preserve">32</m:t>
                          </m:r>
                        </m:den>
                      </m:f>
                    </m:e>
                  </m:rad>
                </m:e>
                <m:sup>
                  <m:r>
                    <m:rPr>
                      <m:nor/>
                    </m:rPr>
                    <m:t xml:space="preserve"/>
                  </m:r>
                  <m:r>
                    <m:t xml:space="preserve">2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2.1,3.4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</m:t>
              </m:r>
              <m:acc>
                <m:accPr>
                  <m:chr m:val="‾"/>
                </m:accPr>
                <m:e>
                  <m:r>
                    <m:t xml:space="preserve">X</m:t>
                  </m:r>
                </m:e>
              </m:acc>
              <m:r>
                <m:t xml:space="preserve">&lt;27.2)=0.95078…</m:t>
              </m:r>
            </m:oMath>
            <w:r>
              <w:t xml:space="preserve"> awrt </w:t>
            </w:r>
            <w:r>
              <w:rPr>
                <w:b/>
                <w:u w:val="single"/>
              </w:rPr>
              <w:t xml:space="preserve">0.951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selecting the correct negative binomial model. May be implied by correct mean or variance</w:t>
      </w:r>
      <w:r>
        <w:br/>
      </w:r>
      <w:r>
        <w:rPr>
          <w:sz w:val="20"/>
        </w:rPr>
        <w:t xml:space="preserve">NegBin on its own is M0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mean = 24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variance = 120 </w:t>
      </w:r>
      <m:oMath>
        <m:r>
          <m:t xml:space="preserve">σ=120</m:t>
        </m:r>
      </m:oMath>
      <w:r>
        <w:rPr>
          <w:sz w:val="20"/>
        </w:rPr>
        <w:t xml:space="preserve"> is A0 unless recovered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writing or using of normal with mean 24 (may be implied by correct answer)</w:t>
      </w:r>
      <w:r>
        <w:br/>
      </w:r>
      <w:r>
        <w:rPr>
          <w:sz w:val="20"/>
        </w:rPr>
        <w:t xml:space="preserve">ft their mean which may come from any distribution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3</w:t>
      </w:r>
      <w:r>
        <w:rPr>
          <w:b/>
          <w:sz w:val="20"/>
          <w:vertAlign w:val="superscript"/>
        </w:rPr>
        <w:t xml:space="preserve">rd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writing or using normal with standard deviation </w:t>
      </w:r>
      <m:oMath>
        <m:r>
          <m:t xml:space="preserve">=</m:t>
        </m:r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m:t xml:space="preserve">120</m:t>
                </m:r>
              </m:num>
              <m:den>
                <m:r>
                  <m:t xml:space="preserve">32</m:t>
                </m:r>
              </m:den>
            </m:f>
          </m:e>
        </m:rad>
        <m:r>
          <m:rPr>
            <m:nor/>
          </m:rPr>
          <m:t xml:space="preserve"/>
        </m:r>
        <m:r>
          <m:t xml:space="preserve">[=</m:t>
        </m:r>
        <m:rad>
          <m:radPr>
            <m:degHide m:val="on"/>
          </m:radPr>
          <m:deg/>
          <m:e>
            <m:r>
              <m:t xml:space="preserve">3.75</m:t>
            </m:r>
          </m:e>
        </m:rad>
        <m:r>
          <m:t xml:space="preserve">]</m:t>
        </m:r>
      </m:oMath>
      <w:r>
        <w:br/>
      </w:r>
      <w:r>
        <w:rPr>
          <w:sz w:val="20"/>
        </w:rPr>
        <w:t xml:space="preserve">ft </w:t>
      </w:r>
      <m:oMath>
        <m:f>
          <m:fPr>
            <m:type m:val="bar"/>
          </m:fPr>
          <m:num>
            <m:r>
              <m:rPr>
                <m:nor/>
              </m:rPr>
              <m:t xml:space="preserve">their</m:t>
            </m:r>
            <m:r>
              <m:t xml:space="preserve">σ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32</m:t>
                </m:r>
              </m:e>
            </m:rad>
          </m:den>
        </m:f>
      </m:oMath>
      <w:r>
        <w:rPr>
          <w:sz w:val="20"/>
        </w:rPr>
        <w:t xml:space="preserve"> where </w:t>
      </w:r>
      <m:oMath>
        <m:r>
          <m:t xml:space="preserve">σ</m:t>
        </m:r>
      </m:oMath>
      <w:r>
        <w:rPr>
          <w:sz w:val="20"/>
        </w:rPr>
        <w:t xml:space="preserve"> may come from any distribution</w:t>
      </w:r>
      <w:r>
        <w:br/>
      </w:r>
      <w:r>
        <w:rPr>
          <w:sz w:val="20"/>
        </w:rPr>
        <w:t xml:space="preserve">(may be implied by correct answer)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awrt 0.951 (correct answer scores 6 out of 6)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One correct assumption in context from below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Two correct assumptions from below, with goals or matches mentioned at least once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rPr>
                <w:u w:val="single"/>
              </w:rPr>
              <w:t xml:space="preserve">Goals</w:t>
            </w:r>
            <w:r>
              <w:t xml:space="preserve"> are scored at a </w:t>
            </w:r>
            <w:r>
              <w:rPr>
                <w:u w:val="single"/>
              </w:rPr>
              <w:t xml:space="preserve">constant rate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rPr>
                <w:u w:val="single"/>
              </w:rPr>
              <w:t xml:space="preserve">Goals</w:t>
            </w:r>
            <w:r>
              <w:t xml:space="preserve"> are scored </w:t>
            </w:r>
            <w:r>
              <w:rPr>
                <w:u w:val="single"/>
              </w:rPr>
              <w:t xml:space="preserve">independently/randomly</w:t>
            </w:r>
            <w:r>
              <w:t xml:space="preserve"> </w:t>
            </w:r>
            <w:r>
              <w:rPr>
                <w:b/>
              </w:rPr>
              <w:t xml:space="preserve">or</w:t>
            </w:r>
            <w:r>
              <w:t xml:space="preserve"> </w:t>
            </w:r>
            <w:r>
              <w:rPr>
                <w:u w:val="single"/>
              </w:rPr>
              <w:t xml:space="preserve">matches</w:t>
            </w:r>
            <w:r>
              <w:t xml:space="preserve"> are </w:t>
            </w:r>
            <w:r>
              <w:rPr>
                <w:u w:val="single"/>
              </w:rPr>
              <w:t xml:space="preserve">independent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rPr>
                <w:u w:val="single"/>
              </w:rPr>
              <w:t xml:space="preserve">Goals</w:t>
            </w:r>
            <w:r>
              <w:t xml:space="preserve"> are scored not scored </w:t>
            </w:r>
            <w:r>
              <w:rPr>
                <w:u w:val="single"/>
              </w:rPr>
              <w:t xml:space="preserve">simultaneously</w:t>
            </w:r>
            <w:r>
              <w:t xml:space="preserve"> </w:t>
            </w:r>
            <w:r>
              <w:rPr>
                <w:b/>
              </w:rPr>
              <w:t xml:space="preserve">or</w:t>
            </w:r>
            <w:r>
              <w:t xml:space="preserve"> </w:t>
            </w:r>
            <w:r>
              <w:rPr>
                <w:u w:val="single"/>
              </w:rPr>
              <w:t xml:space="preserve">Goals</w:t>
            </w:r>
            <w:r>
              <w:t xml:space="preserve"> are scored </w:t>
            </w:r>
            <w:r>
              <w:rPr>
                <w:u w:val="single"/>
              </w:rPr>
              <w:t xml:space="preserve">singly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One contextual correct assumption relating to </w:t>
      </w:r>
      <w:r>
        <w:rPr>
          <w:sz w:val="20"/>
          <w:u w:val="single"/>
        </w:rPr>
        <w:t xml:space="preserve">independence/constant rate/singly</w:t>
      </w:r>
      <w:r>
        <w:br/>
      </w:r>
      <w:r>
        <w:rPr>
          <w:sz w:val="20"/>
        </w:rPr>
        <w:t xml:space="preserve">Must mention </w:t>
      </w:r>
      <w:r>
        <w:rPr>
          <w:sz w:val="20"/>
          <w:u w:val="single"/>
        </w:rPr>
        <w:t xml:space="preserve">goals or match</w:t>
      </w:r>
      <w:r>
        <w:rPr>
          <w:sz w:val="20"/>
        </w:rPr>
        <w:t xml:space="preserve">, or equivalent context.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Two correct contextual assumptions with goals/matches mentioned at least once.</w:t>
      </w:r>
      <w:r>
        <w:br/>
      </w:r>
      <w:r>
        <w:rPr>
          <w:sz w:val="20"/>
        </w:rPr>
        <w:t xml:space="preserve">Assumptions relating to probability or number of goals are B0, but do not penalise if two correct assumptions also given.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A</m:t>
                  </m:r>
                </m:e>
                <m:sub>
                  <m:r>
                    <m:t xml:space="preserve">0.5</m:t>
                  </m:r>
                </m:sub>
              </m:sSub>
              <m:r>
                <m:t xml:space="preserve">∼</m:t>
              </m:r>
              <m:r>
                <m:rPr>
                  <m:nor/>
                </m:rPr>
                <m:t xml:space="preserve">Po</m:t>
              </m:r>
              <m:r>
                <m:t xml:space="preserve">(0.9)</m:t>
              </m:r>
            </m:oMath>
            <w:r>
              <w:t xml:space="preserve"> and </w:t>
            </w:r>
            <m:oMath>
              <m:sSub>
                <m:sSubPr>
                  <m:ctrlPr/>
                </m:sSubPr>
                <m:e>
                  <m:r>
                    <m:t xml:space="preserve">A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∼</m:t>
              </m:r>
              <m:r>
                <m:rPr>
                  <m:nor/>
                </m:rPr>
                <m:t xml:space="preserve">Po</m:t>
              </m:r>
              <m:r>
                <m:t xml:space="preserve">(1.8)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</m:t>
              </m:r>
              <m:sSub>
                <m:sSubPr>
                  <m:ctrlPr/>
                </m:sSubPr>
                <m:e>
                  <m:r>
                    <m:t xml:space="preserve">A</m:t>
                  </m:r>
                </m:e>
                <m:sub>
                  <m:r>
                    <m:t xml:space="preserve">0.5</m:t>
                  </m:r>
                </m:sub>
              </m:sSub>
              <m:r>
                <m:t xml:space="preserve">=2∣</m:t>
              </m:r>
              <m:sSub>
                <m:sSubPr>
                  <m:ctrlPr/>
                </m:sSubPr>
                <m:e>
                  <m:r>
                    <m:t xml:space="preserve">A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=3)=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P</m:t>
                  </m:r>
                  <m:r>
                    <m:t xml:space="preserve">(</m:t>
                  </m:r>
                  <m:sSub>
                    <m:sSubPr>
                      <m:ctrlPr/>
                    </m:sSubPr>
                    <m:e>
                      <m:r>
                        <m:t xml:space="preserve">A</m:t>
                      </m:r>
                    </m:e>
                    <m:sub>
                      <m:r>
                        <m:t xml:space="preserve">0.5</m:t>
                      </m:r>
                    </m:sub>
                  </m:sSub>
                  <m:r>
                    <m:t xml:space="preserve">=2)×</m:t>
                  </m:r>
                  <m:r>
                    <m:rPr>
                      <m:nor/>
                    </m:rPr>
                    <m:t xml:space="preserve">P</m:t>
                  </m:r>
                  <m:r>
                    <m:t xml:space="preserve">(</m:t>
                  </m:r>
                  <m:sSub>
                    <m:sSubPr>
                      <m:ctrlPr/>
                    </m:sSubPr>
                    <m:e>
                      <m:r>
                        <m:t xml:space="preserve">A</m:t>
                      </m:r>
                    </m:e>
                    <m:sub>
                      <m:r>
                        <m:t xml:space="preserve">0.5</m:t>
                      </m:r>
                    </m:sub>
                  </m:sSub>
                  <m:r>
                    <m:t xml:space="preserve">=1)</m:t>
                  </m:r>
                </m:num>
                <m:den>
                  <m:r>
                    <m:rPr>
                      <m:nor/>
                    </m:rPr>
                    <m:t xml:space="preserve">P</m:t>
                  </m:r>
                  <m:r>
                    <m:t xml:space="preserve">(</m:t>
                  </m:r>
                  <m:sSub>
                    <m:sSubPr>
                      <m:ctrlPr/>
                    </m:sSubPr>
                    <m:e>
                      <m:r>
                        <m:t xml:space="preserve">A</m:t>
                      </m:r>
                    </m:e>
                    <m:sub>
                      <m:r>
                        <m:t xml:space="preserve">1</m:t>
                      </m:r>
                    </m:sub>
                  </m:sSub>
                  <m:r>
                    <m:t xml:space="preserve">=3)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</m:t>
              </m:r>
              <m:sSub>
                <m:sSubPr>
                  <m:ctrlPr/>
                </m:sSubPr>
                <m:e>
                  <m:r>
                    <m:t xml:space="preserve">A</m:t>
                  </m:r>
                </m:e>
                <m:sub>
                  <m:r>
                    <m:t xml:space="preserve">0.5</m:t>
                  </m:r>
                </m:sub>
              </m:sSub>
              <m:r>
                <m:t xml:space="preserve">=2∣</m:t>
              </m:r>
              <m:sSub>
                <m:sSubPr>
                  <m:ctrlPr/>
                </m:sSubPr>
                <m:e>
                  <m:r>
                    <m:t xml:space="preserve">A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=3)=</m:t>
              </m:r>
              <m:f>
                <m:fPr>
                  <m:type m:val="bar"/>
                </m:fPr>
                <m:num>
                  <m:f>
                    <m:fPr>
                      <m:type m:val="bar"/>
                    </m:fPr>
                    <m:num>
                      <m:r>
                        <m:t xml:space="preserve">0.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9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sSup>
                        <m:sSupPr>
                          <m:ctrlPr/>
                        </m:sSupPr>
                        <m:e>
                          <m:r>
                            <m:rPr>
                              <m:nor/>
                            </m:rPr>
                            <m:t xml:space="preserve">e</m:t>
                          </m:r>
                        </m:e>
                        <m:sup>
                          <m:r>
                            <m:t xml:space="preserve">−0.9</m:t>
                          </m:r>
                        </m:sup>
                      </m:sSup>
                    </m:num>
                    <m:den>
                      <m:r>
                        <m:t xml:space="preserve">2!</m:t>
                      </m:r>
                    </m:den>
                  </m:f>
                  <m:r>
                    <m:t xml:space="preserve">×</m:t>
                  </m:r>
                  <m:f>
                    <m:fPr>
                      <m:type m:val="bar"/>
                    </m:fPr>
                    <m:num>
                      <m:r>
                        <m:t xml:space="preserve">0.9</m:t>
                      </m:r>
                      <m:sSup>
                        <m:sSupPr>
                          <m:ctrlPr/>
                        </m:sSupPr>
                        <m:e>
                          <m:r>
                            <m:rPr>
                              <m:nor/>
                            </m:rPr>
                            <m:t xml:space="preserve">e</m:t>
                          </m:r>
                        </m:e>
                        <m:sup>
                          <m:r>
                            <m:t xml:space="preserve">−0.9</m:t>
                          </m:r>
                        </m:sup>
                      </m:sSup>
                    </m:num>
                    <m:den>
                      <m:r>
                        <m:t xml:space="preserve">1!</m:t>
                      </m:r>
                    </m:den>
                  </m:f>
                </m:num>
                <m:den>
                  <m:f>
                    <m:fPr>
                      <m:type m:val="bar"/>
                    </m:fPr>
                    <m:num>
                      <m:r>
                        <m:t xml:space="preserve">1.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8</m:t>
                          </m:r>
                        </m:e>
                        <m:sup>
                          <m:r>
                            <m:t xml:space="preserve">3</m:t>
                          </m:r>
                        </m:sup>
                      </m:sSup>
                      <m:sSup>
                        <m:sSupPr>
                          <m:ctrlPr/>
                        </m:sSupPr>
                        <m:e>
                          <m:r>
                            <m:rPr>
                              <m:nor/>
                            </m:rPr>
                            <m:t xml:space="preserve">e</m:t>
                          </m:r>
                        </m:e>
                        <m:sup>
                          <m:r>
                            <m:t xml:space="preserve">−1.8</m:t>
                          </m:r>
                        </m:sup>
                      </m:sSup>
                    </m:num>
                    <m:den>
                      <m:r>
                        <m:t xml:space="preserve">3!</m:t>
                      </m:r>
                    </m:den>
                  </m:f>
                </m:den>
              </m:f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0.164…×0.365…</m:t>
                  </m:r>
                </m:num>
                <m:den>
                  <m:r>
                    <m:t xml:space="preserve">0.160…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</m:t>
              </m:r>
              <m:sSub>
                <m:sSubPr>
                  <m:ctrlPr/>
                </m:sSubPr>
                <m:e>
                  <m:r>
                    <m:t xml:space="preserve">A</m:t>
                  </m:r>
                </m:e>
                <m:sub>
                  <m:r>
                    <m:t xml:space="preserve">0.5</m:t>
                  </m:r>
                </m:sub>
              </m:sSub>
              <m:r>
                <m:t xml:space="preserve">=2∣</m:t>
              </m:r>
              <m:sSub>
                <m:sSubPr>
                  <m:ctrlPr/>
                </m:sSubPr>
                <m:e>
                  <m:r>
                    <m:t xml:space="preserve">A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=3)=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8</m:t>
                  </m:r>
                </m:den>
              </m:f>
            </m:oMath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8</m:t>
                  </m:r>
                </m:den>
              </m:f>
            </m:oMath>
            <w:r>
              <w:t xml:space="preserve"> or exact equivalent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Stating or using both correct Poisson distributions [0.164… or 0.365… implies </w:t>
      </w:r>
      <m:oMath>
        <m:r>
          <m:rPr>
            <m:nor/>
          </m:rPr>
          <m:t xml:space="preserve">Po</m:t>
        </m:r>
        <m:r>
          <m:t xml:space="preserve">(0.9)</m:t>
        </m:r>
      </m:oMath>
      <w:r>
        <w:rPr>
          <w:sz w:val="20"/>
        </w:rPr>
        <w:t xml:space="preserve">, 0.160… implies </w:t>
      </w:r>
      <m:oMath>
        <m:r>
          <m:rPr>
            <m:nor/>
          </m:rPr>
          <m:t xml:space="preserve">Po</m:t>
        </m:r>
        <m:r>
          <m:t xml:space="preserve">(1.8)</m:t>
        </m:r>
      </m:oMath>
      <w:r>
        <w:rPr>
          <w:sz w:val="20"/>
        </w:rPr>
        <w:t xml:space="preserve">. Both are required for this mark]</w:t>
      </w:r>
      <w:r>
        <w:br/>
      </w:r>
      <w:r>
        <w:rPr>
          <w:b/>
          <w:sz w:val="20"/>
        </w:rPr>
        <w:t xml:space="preserve">or</w:t>
      </w:r>
      <w:r>
        <w:rPr>
          <w:sz w:val="20"/>
        </w:rPr>
        <w:t xml:space="preserve"> writing or using </w:t>
      </w:r>
      <m:oMath>
        <m:r>
          <m:rPr>
            <m:nor/>
          </m:rPr>
          <m:t xml:space="preserve">B</m:t>
        </m:r>
        <m:r>
          <m:t xml:space="preserve">(3,0.5)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use of conditional probability formula. Implied by </w:t>
      </w:r>
      <m:oMath>
        <m:f>
          <m:fPr>
            <m:type m:val="bar"/>
          </m:fPr>
          <m:num>
            <m:r>
              <m:t xml:space="preserve">0.164…×0.365…</m:t>
            </m:r>
          </m:num>
          <m:den>
            <m:r>
              <m:t xml:space="preserve">0.160…</m:t>
            </m:r>
          </m:den>
        </m:f>
      </m:oMath>
      <w:r>
        <w:br/>
      </w:r>
      <w:r>
        <w:rPr>
          <w:sz w:val="20"/>
        </w:rPr>
        <w:t xml:space="preserve">Or writing or using </w:t>
      </w:r>
      <w:r>
        <w:rPr>
          <w:b/>
          <w:sz w:val="20"/>
        </w:rPr>
        <w:t xml:space="preserve">any</w:t>
      </w:r>
      <w:r>
        <w:rPr>
          <w:sz w:val="20"/>
        </w:rPr>
        <w:t xml:space="preserve"> binomial distribution </w:t>
      </w:r>
      <w:r>
        <w:rPr>
          <w:b/>
          <w:sz w:val="20"/>
        </w:rPr>
        <w:t xml:space="preserve">and</w:t>
      </w:r>
      <w:r>
        <w:rPr>
          <w:sz w:val="20"/>
        </w:rPr>
        <w:t xml:space="preserve"> </w:t>
      </w:r>
      <m:oMath>
        <m:r>
          <m:rPr>
            <m:nor/>
          </m:rPr>
          <m:t xml:space="preserve">P</m:t>
        </m:r>
        <m:r>
          <m:t xml:space="preserve">(X=2)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expression with probabilities </w:t>
      </w:r>
      <w:r>
        <w:rPr>
          <w:b/>
          <w:sz w:val="20"/>
        </w:rPr>
        <w:t xml:space="preserve">or</w:t>
      </w:r>
      <w:r>
        <w:rPr>
          <w:sz w:val="20"/>
        </w:rPr>
        <w:t xml:space="preserve"> writing or using </w:t>
      </w:r>
      <m:oMath>
        <m:r>
          <m:rPr>
            <m:nor/>
          </m:rPr>
          <m:t xml:space="preserve">B</m:t>
        </m:r>
        <m:r>
          <m:t xml:space="preserve">(3,0.5)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and</w:t>
      </w:r>
      <w:r>
        <w:rPr>
          <w:sz w:val="20"/>
        </w:rPr>
        <w:t xml:space="preserve"> </w:t>
      </w:r>
      <m:oMath>
        <m:r>
          <m:rPr>
            <m:nor/>
          </m:rPr>
          <m:t xml:space="preserve">P</m:t>
        </m:r>
        <m:r>
          <m:t xml:space="preserve">(X=2)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exact answer. Do not award if there is clear evidence of rounding.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(i) </w:t>
            </w:r>
            <m:oMath>
              <m:r>
                <m:t xml:space="preserve">X∼</m:t>
              </m:r>
              <m:r>
                <m:rPr>
                  <m:nor/>
                </m:rPr>
                <m:t xml:space="preserve">B</m:t>
              </m:r>
              <m:r>
                <m:t xml:space="preserve">(4,0.55)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(ii) </w:t>
            </w:r>
            <m:oMath>
              <m:r>
                <m:rPr>
                  <m:nor/>
                </m:rPr>
                <m:t xml:space="preserve">E</m:t>
              </m:r>
              <m:r>
                <m:t xml:space="preserve">(X)=</m:t>
              </m:r>
              <m:r>
                <m:rPr>
                  <m:nor/>
                </m:rPr>
                <m:t xml:space="preserve">‘</m:t>
              </m:r>
              <m:r>
                <m:t xml:space="preserve">4</m:t>
              </m:r>
              <m:r>
                <m:rPr>
                  <m:nor/>
                </m:rPr>
                <m:t xml:space="preserve">’</m:t>
              </m:r>
              <m:r>
                <m:t xml:space="preserve">×</m:t>
              </m:r>
              <m:r>
                <m:rPr>
                  <m:nor/>
                </m:rPr>
                <m:t xml:space="preserve">‘</m:t>
              </m:r>
              <m:r>
                <m:t xml:space="preserve">0.55</m:t>
              </m:r>
              <m:r>
                <m:rPr>
                  <m:nor/>
                </m:rPr>
                <m:t xml:space="preserve">’</m:t>
              </m:r>
              <m:r>
                <m:t xml:space="preserve">[=2.2]</m:t>
              </m:r>
            </m:oMath>
            <w:r>
              <w:t xml:space="preserve"> </w:t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r>
                <m:rPr>
                  <m:nor/>
                </m:rPr>
                <m:t xml:space="preserve">Var</m:t>
              </m:r>
              <m:r>
                <m:t xml:space="preserve">(X)=</m:t>
              </m:r>
              <m:r>
                <m:rPr>
                  <m:nor/>
                </m:rPr>
                <m:t xml:space="preserve">‘</m:t>
              </m:r>
              <m:r>
                <m:t xml:space="preserve">4</m:t>
              </m:r>
              <m:r>
                <m:rPr>
                  <m:nor/>
                </m:rPr>
                <m:t xml:space="preserve">’</m:t>
              </m:r>
              <m:r>
                <m:t xml:space="preserve">×</m:t>
              </m:r>
              <m:r>
                <m:rPr>
                  <m:nor/>
                </m:rPr>
                <m:t xml:space="preserve">‘</m:t>
              </m:r>
              <m:r>
                <m:t xml:space="preserve">0.55</m:t>
              </m:r>
              <m:r>
                <m:rPr>
                  <m:nor/>
                </m:rPr>
                <m:t xml:space="preserve">’</m:t>
              </m:r>
              <m:r>
                <m:t xml:space="preserve">×(1−</m:t>
              </m:r>
              <m:r>
                <m:rPr>
                  <m:nor/>
                </m:rPr>
                <m:t xml:space="preserve">‘</m:t>
              </m:r>
              <m:r>
                <m:t xml:space="preserve">0.55</m:t>
              </m:r>
              <m:r>
                <m:rPr>
                  <m:nor/>
                </m:rPr>
                <m:t xml:space="preserve">’</m:t>
              </m:r>
              <m:r>
                <m:t xml:space="preserve">)</m:t>
              </m:r>
              <m:r>
                <m:rPr>
                  <m:nor/>
                </m:rPr>
                <m:t xml:space="preserve"/>
              </m:r>
              <m:r>
                <m:t xml:space="preserve">[=0.99]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X</m:t>
                  </m:r>
                </m:e>
              </m:acc>
              <m:r>
                <m:t xml:space="preserve">≃</m:t>
              </m:r>
              <m:r>
                <m:rPr>
                  <m:nor/>
                </m:rPr>
                <m:t xml:space="preserve">N</m:t>
              </m:r>
              <m:r>
                <m:t xml:space="preserve">(2.2,</m:t>
              </m:r>
              <m:f>
                <m:fPr>
                  <m:type m:val="bar"/>
                </m:fPr>
                <m:num>
                  <m:r>
                    <m:t xml:space="preserve">0.99</m:t>
                  </m:r>
                </m:num>
                <m:den>
                  <m:r>
                    <m:t xml:space="preserve">40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</m:t>
              </m:r>
              <m:acc>
                <m:accPr>
                  <m:chr m:val="‾"/>
                </m:accPr>
                <m:e>
                  <m:r>
                    <m:t xml:space="preserve">X</m:t>
                  </m:r>
                </m:e>
              </m:acc>
              <m:r>
                <m:t xml:space="preserve">&gt;2)</m:t>
              </m:r>
            </m:oMath>
            <w:r>
              <w:t xml:space="preserve"> </w:t>
            </w:r>
            <w:r>
              <w:rPr>
                <w:b/>
              </w:rPr>
              <w:t xml:space="preserve">awrt 0.898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(10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(i) B1:</w:t>
      </w:r>
      <w:r>
        <w:rPr>
          <w:sz w:val="20"/>
        </w:rPr>
        <w:t xml:space="preserve"> Stating correct binomial distribution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(ii) M1:</w:t>
      </w:r>
      <w:r>
        <w:rPr>
          <w:sz w:val="20"/>
        </w:rPr>
        <w:t xml:space="preserve"> Correct method to find the mean </w:t>
      </w:r>
      <w:r>
        <w:rPr>
          <w:b/>
          <w:sz w:val="20"/>
        </w:rPr>
        <w:t xml:space="preserve">or</w:t>
      </w:r>
      <w:r>
        <w:rPr>
          <w:sz w:val="20"/>
        </w:rPr>
        <w:t xml:space="preserve"> variance of </w:t>
      </w:r>
      <m:oMath>
        <m:r>
          <m:t xml:space="preserve">X</m:t>
        </m:r>
      </m:oMath>
      <w:r>
        <w:rPr>
          <w:sz w:val="20"/>
        </w:rPr>
        <w:t xml:space="preserve"> (a mean of 2.2 from Poisson is M1)</w:t>
      </w:r>
      <w:r>
        <w:br/>
      </w:r>
      <w:r>
        <w:rPr>
          <w:sz w:val="20"/>
        </w:rPr>
        <w:t xml:space="preserve">ft their </w:t>
      </w:r>
      <m:oMath>
        <m:r>
          <m:t xml:space="preserve">n</m:t>
        </m:r>
      </m:oMath>
      <w:r>
        <w:rPr>
          <w:sz w:val="20"/>
        </w:rPr>
        <w:t xml:space="preserve"> and </w:t>
      </w:r>
      <m:oMath>
        <m:r>
          <m:t xml:space="preserve">p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approximate normal distribution [condone using </w:t>
      </w:r>
      <m:oMath>
        <m:r>
          <m:t xml:space="preserve">X</m:t>
        </m:r>
      </m:oMath>
      <w:r>
        <w:rPr>
          <w:sz w:val="20"/>
        </w:rPr>
        <w:t xml:space="preserve"> not </w:t>
      </w:r>
      <m:oMath>
        <m:acc>
          <m:accPr>
            <m:chr m:val="‾"/>
          </m:accPr>
          <m:e>
            <m:r>
              <m:t xml:space="preserve">X</m:t>
            </m:r>
          </m:e>
        </m:acc>
      </m:oMath>
      <w:r>
        <w:rPr>
          <w:sz w:val="20"/>
        </w:rPr>
        <w:t xml:space="preserve">]. Allow variance awrt 0.0248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awrt 0.898</w:t>
      </w:r>
      <w:r>
        <w:br/>
      </w:r>
      <w:r>
        <w:rPr>
          <w:b/>
          <w:sz w:val="20"/>
        </w:rPr>
        <w:t xml:space="preserve">NB:</w:t>
      </w:r>
      <w:r>
        <w:rPr>
          <w:sz w:val="20"/>
        </w:rPr>
        <w:t xml:space="preserve"> awrt 0.898 implies the M1M1A1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