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8 – Numerical Methods (Version 2)</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ind w:left="600" w:hanging="600"/>
      </w:pPr>
      <w:r>
        <w:rPr>
          <w:b/>
        </w:rPr>
        <w:t xml:space="preserve">(a)</w:t>
      </w:r>
      <w:r>
        <w:rPr>
          <w:b/>
        </w:rPr>
        <w:tab/>
      </w:r>
      <w:r>
        <w:t xml:space="preserve"> Use Simpson’s rule with 4 intervals to find an estimate for</w:t>
      </w:r>
    </w:p>
    <w:p>
      <w:pPr>
        <w:tabs>
          <w:tab w:val="right" w:pos="10206"/>
        </w:tabs>
        <w:spacing w:before="0" w:after="80"/>
        <w:jc w:val="center"/>
      </w:pPr>
      <m:oMathPara>
        <m:oMath>
          <m:nary>
            <m:naryPr>
              <m:chr m:val="∫"/>
              <m:limLoc m:val="subSup"/>
              <m:grow m:val="1"/>
              <m:subHide m:val="off"/>
              <m:supHide m:val="off"/>
            </m:naryPr>
            <m:sub>
              <m:r>
                <m:t xml:space="preserve">0</m:t>
              </m:r>
            </m:sub>
            <m:sup>
              <m:r>
                <m:t xml:space="preserve">2</m:t>
              </m:r>
            </m:sup>
            <m:e/>
          </m:nary>
          <m:sSup>
            <m:sSupPr>
              <m:ctrlPr/>
            </m:sSupPr>
            <m:e>
              <m:r>
                <m:rPr>
                  <m:nor/>
                </m:rPr>
                <m:t xml:space="preserve">e</m:t>
              </m:r>
            </m:e>
            <m:sup>
              <m:sSup>
                <m:sSupPr>
                  <m:ctrlPr/>
                </m:sSupPr>
                <m:e>
                  <m:r>
                    <m:t xml:space="preserve">sin⁡</m:t>
                  </m:r>
                </m:e>
                <m:sup>
                  <m:r>
                    <m:t xml:space="preserve">2</m:t>
                  </m:r>
                </m:sup>
              </m:sSup>
              <m:r>
                <m:t xml:space="preserve">x</m:t>
              </m:r>
            </m:sup>
          </m:sSup>
          <m:r>
            <m:rPr>
              <m:nor/>
            </m:rPr>
            <m:t xml:space="preserve"/>
          </m:r>
          <m:r>
            <m:rPr>
              <m:nor/>
            </m:rPr>
            <m:t xml:space="preserve">d</m:t>
          </m:r>
          <m:r>
            <m:t xml:space="preserve">x</m:t>
          </m:r>
        </m:oMath>
      </m:oMathPara>
    </w:p>
    <w:p>
      <w:pPr>
        <w:tabs>
          <w:tab w:val="right" w:pos="10206"/>
        </w:tabs>
        <w:spacing w:before="0" w:after="80"/>
      </w:pPr>
      <w:r>
        <w:t xml:space="preserve">Give your answer to 3 significant figures. </w:t>
      </w:r>
      <w:r>
        <w:rPr>
          <w:b/>
        </w:rPr>
        <w:tab/>
      </w:r>
      <w:r>
        <w:rPr>
          <w:b/>
        </w:rPr>
        <w:t xml:space="preserve">(4)</w:t>
      </w:r>
    </w:p>
    <w:p>
      <w:pPr>
        <w:tabs>
          <w:tab w:val="right" w:pos="10206"/>
        </w:tabs>
        <w:spacing w:before="0" w:after="80"/>
      </w:pPr>
      <w:r>
        <w:t xml:space="preserve">Given that </w:t>
      </w:r>
      <m:oMath>
        <m:nary>
          <m:naryPr>
            <m:chr m:val="∫"/>
            <m:limLoc m:val="subSup"/>
            <m:grow m:val="1"/>
            <m:subHide m:val="off"/>
            <m:supHide m:val="off"/>
          </m:naryPr>
          <m:sub>
            <m:r>
              <m:t xml:space="preserve">0</m:t>
            </m:r>
          </m:sub>
          <m:sup>
            <m:r>
              <m:t xml:space="preserve">2</m:t>
            </m:r>
          </m:sup>
          <m:e/>
        </m:nary>
        <m:sSup>
          <m:sSupPr>
            <m:ctrlPr/>
          </m:sSupPr>
          <m:e>
            <m:r>
              <m:rPr>
                <m:nor/>
              </m:rPr>
              <m:t xml:space="preserve">e</m:t>
            </m:r>
          </m:e>
          <m:sup>
            <m:sSup>
              <m:sSupPr>
                <m:ctrlPr/>
              </m:sSupPr>
              <m:e>
                <m:r>
                  <m:t xml:space="preserve">sin⁡</m:t>
                </m:r>
              </m:e>
              <m:sup>
                <m:r>
                  <m:t xml:space="preserve">2</m:t>
                </m:r>
              </m:sup>
            </m:sSup>
            <m:r>
              <m:t xml:space="preserve">x</m:t>
            </m:r>
          </m:sup>
        </m:sSup>
        <m:r>
          <m:rPr>
            <m:nor/>
          </m:rPr>
          <m:t xml:space="preserve"/>
        </m:r>
        <m:r>
          <m:rPr>
            <m:nor/>
          </m:rPr>
          <m:t xml:space="preserve">d</m:t>
        </m:r>
        <m:r>
          <m:t xml:space="preserve">x=3.855</m:t>
        </m:r>
      </m:oMath>
      <w:r>
        <w:t xml:space="preserve"> to 4 significant figures,</w:t>
      </w:r>
    </w:p>
    <w:p>
      <w:pPr>
        <w:tabs>
          <w:tab w:val="right" w:pos="10206"/>
        </w:tabs>
        <w:spacing w:before="0" w:after="80"/>
        <w:ind w:left="600" w:hanging="600"/>
      </w:pPr>
      <w:r>
        <w:rPr>
          <w:b/>
        </w:rPr>
        <w:t xml:space="preserve">(b)</w:t>
      </w:r>
      <w:r>
        <w:rPr>
          <w:b/>
        </w:rPr>
        <w:tab/>
      </w:r>
      <w:r>
        <w:t xml:space="preserve"> comment on the accuracy of your answer to part (a). </w:t>
      </w:r>
      <w:r>
        <w:rPr>
          <w:b/>
        </w:rPr>
        <w:tab/>
      </w:r>
      <w:r>
        <w:rPr>
          <w:b/>
        </w:rPr>
        <w:t xml:space="preserve">(1)</w:t>
      </w:r>
    </w:p>
    <w:p>
      <w:pPr>
        <w:tabs>
          <w:tab w:val="right" w:pos="10206"/>
        </w:tabs>
        <w:spacing w:before="0" w:after="80"/>
      </w:pPr>
      <w:r>
        <w:rPr>
          <w:b/>
        </w:rPr>
        <w:t xml:space="preserve">(Total 5 marks)</w:t>
      </w:r>
    </w:p>
    <w:p>
      <w:pPr>
        <w:tabs>
          <w:tab w:val="right" w:pos="10206"/>
        </w:tabs>
        <w:spacing w:before="0" w:after="80"/>
      </w:pPr>
      <w:r>
        <w:t xml:space="preserve">Edexcel A2 June 2023 Q1</w:t>
      </w:r>
    </w:p>
    <w:p>
      <w:pPr>
        <w:tabs>
          <w:tab w:val="right" w:pos="10206"/>
        </w:tabs>
        <w:spacing w:before="0" w:after="80"/>
        <w:ind w:left="600" w:hanging="600"/>
      </w:pPr>
      <w:r>
        <w:rPr>
          <w:b/>
          <w:sz w:val="24"/>
        </w:rPr>
        <w:t xml:space="preserve">2.</w:t>
      </w:r>
      <w:r>
        <w:rPr>
          <w:b/>
          <w:sz w:val="24"/>
        </w:rPr>
        <w:tab/>
      </w:r>
    </w:p>
    <w:p>
      <w:pPr>
        <w:tabs>
          <w:tab w:val="right" w:pos="10206"/>
        </w:tabs>
        <w:spacing w:before="0" w:after="80"/>
        <w:ind w:left="600" w:hanging="600"/>
      </w:pPr>
      <w:r>
        <w:rPr>
          <w:b/>
        </w:rPr>
        <w:t xml:space="preserve">(a)</w:t>
      </w:r>
      <w:r>
        <w:rPr>
          <w:b/>
        </w:rPr>
        <w:tab/>
      </w:r>
      <w:r>
        <w:t xml:space="preserve"> Given that</w:t>
      </w:r>
    </w:p>
    <w:p>
      <w:pPr>
        <w:tabs>
          <w:tab w:val="right" w:pos="10206"/>
        </w:tabs>
        <w:spacing w:before="0" w:after="80"/>
        <w:jc w:val="center"/>
      </w:pPr>
      <m:oMathPara>
        <m:oMath>
          <m:r>
            <m:t xml:space="preserve">y=</m:t>
          </m:r>
          <m:sSup>
            <m:sSupPr>
              <m:ctrlPr/>
            </m:sSupPr>
            <m:e>
              <m:r>
                <m:rPr>
                  <m:nor/>
                </m:rPr>
                <m:t xml:space="preserve">e</m:t>
              </m:r>
            </m:e>
            <m:sup>
              <m:sSup>
                <m:sSupPr>
                  <m:ctrlPr/>
                </m:sSupPr>
                <m:e>
                  <m:r>
                    <m:rPr>
                      <m:nor/>
                    </m:rPr>
                    <m:t xml:space="preserve">cosec</m:t>
                  </m:r>
                  <m:r>
                    <m:t xml:space="preserve">⁡</m:t>
                  </m:r>
                </m:e>
                <m:sup>
                  <m:r>
                    <m:t xml:space="preserve">2</m:t>
                  </m:r>
                </m:sup>
              </m:sSup>
              <m:r>
                <m:t xml:space="preserve">x</m:t>
              </m:r>
            </m:sup>
          </m:sSup>
        </m:oMath>
      </m:oMathPara>
    </w:p>
    <w:p>
      <w:pPr>
        <w:tabs>
          <w:tab w:val="right" w:pos="10206"/>
        </w:tabs>
        <w:spacing w:before="0" w:after="80"/>
      </w:pPr>
      <w:r>
        <w:t xml:space="preserve">complete the table below with the value of </w:t>
      </w:r>
      <m:oMath>
        <m:r>
          <m:t xml:space="preserve">y</m:t>
        </m:r>
      </m:oMath>
      <w:r>
        <w:t xml:space="preserve"> corresponding to </w:t>
      </w:r>
      <m:oMath>
        <m:r>
          <m:t xml:space="preserve">x=2</m:t>
        </m:r>
      </m:oMath>
      <w:r>
        <w:t xml:space="preserve">, giving your answer to 2 decimal places.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pPr>
              <w:tabs>
                <w:tab w:val="right" w:pos="1501"/>
              </w:tabs>
              <w:spacing w:before="0" w:after="40"/>
            </w:pPr>
            <m:oMath>
              <m:r>
                <m:t xml:space="preserve">x</m:t>
              </m:r>
            </m:oMath>
          </w:p>
        </w:tc>
        <w:tc>
          <w:tcPr>
            <w:tcW w:w="1701" w:type="dxa"/>
          </w:tcPr>
          <w:p>
            <w:pPr>
              <w:tabs>
                <w:tab w:val="right" w:pos="10206"/>
              </w:tabs>
              <w:spacing w:before="0" w:after="80"/>
            </w:pPr>
            <w:r>
              <w:t xml:space="preserve">1.5</w:t>
            </w:r>
          </w:p>
        </w:tc>
        <w:tc>
          <w:tcPr>
            <w:tcW w:w="1701" w:type="dxa"/>
          </w:tcPr>
          <w:p>
            <w:pPr>
              <w:tabs>
                <w:tab w:val="right" w:pos="10206"/>
              </w:tabs>
              <w:spacing w:before="0" w:after="80"/>
            </w:pPr>
            <w:r>
              <w:t xml:space="preserve">1.75</w:t>
            </w:r>
          </w:p>
        </w:tc>
        <w:tc>
          <w:tcPr>
            <w:tcW w:w="1701" w:type="dxa"/>
          </w:tcPr>
          <w:p>
            <w:pPr>
              <w:tabs>
                <w:tab w:val="right" w:pos="10206"/>
              </w:tabs>
              <w:spacing w:before="0" w:after="80"/>
            </w:pPr>
            <w:r>
              <w:t xml:space="preserve">2</w:t>
            </w:r>
          </w:p>
        </w:tc>
        <w:tc>
          <w:tcPr>
            <w:tcW w:w="1701" w:type="dxa"/>
          </w:tcPr>
          <w:p>
            <w:pPr>
              <w:tabs>
                <w:tab w:val="right" w:pos="10206"/>
              </w:tabs>
              <w:spacing w:before="0" w:after="80"/>
            </w:pPr>
            <w:r>
              <w:t xml:space="preserve">2.25</w:t>
            </w:r>
          </w:p>
        </w:tc>
        <w:tc>
          <w:tcPr>
            <w:tcW w:w="1701" w:type="dxa"/>
          </w:tcPr>
          <w:p>
            <w:pPr>
              <w:tabs>
                <w:tab w:val="right" w:pos="10206"/>
              </w:tabs>
              <w:spacing w:before="0" w:after="80"/>
            </w:pPr>
            <w:r>
              <w:t xml:space="preserve">2.5</w:t>
            </w:r>
          </w:p>
        </w:tc>
      </w:tr>
      <w:tr>
        <w:trPr>
          <w:cantSplit/>
        </w:trPr>
        <w:tc>
          <w:tcPr>
            <w:tcW w:w="1701" w:type="dxa"/>
            <w:shd w:val="clear" w:color="auto" w:fill="F1F5F9"/>
          </w:tcPr>
          <w:p>
            <w:pPr>
              <w:tabs>
                <w:tab w:val="right" w:pos="1501"/>
              </w:tabs>
              <w:spacing w:before="0" w:after="40"/>
            </w:pPr>
            <m:oMath>
              <m:r>
                <m:t xml:space="preserve">y</m:t>
              </m:r>
            </m:oMath>
          </w:p>
        </w:tc>
        <w:tc>
          <w:tcPr>
            <w:tcW w:w="1701" w:type="dxa"/>
          </w:tcPr>
          <w:p>
            <w:pPr>
              <w:tabs>
                <w:tab w:val="right" w:pos="10206"/>
              </w:tabs>
              <w:spacing w:before="0" w:after="80"/>
            </w:pPr>
            <w:r>
              <w:t xml:space="preserve">2.73</w:t>
            </w:r>
          </w:p>
        </w:tc>
        <w:tc>
          <w:tcPr>
            <w:tcW w:w="1701" w:type="dxa"/>
          </w:tcPr>
          <w:p>
            <w:pPr>
              <w:tabs>
                <w:tab w:val="right" w:pos="10206"/>
              </w:tabs>
              <w:spacing w:before="0" w:after="80"/>
            </w:pPr>
            <w:r>
              <w:t xml:space="preserve">2.81</w:t>
            </w:r>
          </w:p>
        </w:tc>
        <w:tc>
          <w:tcPr>
            <w:tcW w:w="1701" w:type="dxa"/>
          </w:tcPr>
          <w:p/>
        </w:tc>
        <w:tc>
          <w:tcPr>
            <w:tcW w:w="1701" w:type="dxa"/>
          </w:tcPr>
          <w:p>
            <w:pPr>
              <w:tabs>
                <w:tab w:val="right" w:pos="10206"/>
              </w:tabs>
              <w:spacing w:before="0" w:after="80"/>
            </w:pPr>
            <w:r>
              <w:t xml:space="preserve">5.22</w:t>
            </w:r>
          </w:p>
        </w:tc>
        <w:tc>
          <w:tcPr>
            <w:tcW w:w="1701" w:type="dxa"/>
          </w:tcPr>
          <w:p>
            <w:pPr>
              <w:tabs>
                <w:tab w:val="right" w:pos="10206"/>
              </w:tabs>
              <w:spacing w:before="0" w:after="80"/>
            </w:pPr>
            <w:r>
              <w:t xml:space="preserve">16.31</w:t>
            </w:r>
          </w:p>
        </w:tc>
      </w:tr>
    </w:tbl>
    <w:p>
      <w:pPr>
        <w:tabs>
          <w:tab w:val="right" w:pos="10206"/>
        </w:tabs>
        <w:spacing w:before="0" w:after="60"/>
      </w:pPr>
    </w:p>
    <w:p>
      <w:pPr>
        <w:tabs>
          <w:tab w:val="right" w:pos="10206"/>
        </w:tabs>
        <w:spacing w:before="0" w:after="80"/>
        <w:ind w:left="600" w:hanging="600"/>
      </w:pPr>
      <w:r>
        <w:rPr>
          <w:b/>
        </w:rPr>
        <w:tab/>
      </w:r>
      <w:r>
        <w:rPr>
          <w:b/>
        </w:rPr>
        <w:t xml:space="preserve">(1)</w:t>
      </w:r>
    </w:p>
    <w:p>
      <w:pPr>
        <w:tabs>
          <w:tab w:val="right" w:pos="10206"/>
        </w:tabs>
        <w:spacing w:before="0" w:after="80"/>
        <w:ind w:left="600" w:hanging="600"/>
      </w:pPr>
      <w:r>
        <w:rPr>
          <w:b/>
        </w:rPr>
        <w:t xml:space="preserve">(b)</w:t>
      </w:r>
      <w:r>
        <w:rPr>
          <w:b/>
        </w:rPr>
        <w:tab/>
      </w:r>
      <w:r>
        <w:t xml:space="preserve"> Use Simpson’s rule, with all the values of </w:t>
      </w:r>
      <m:oMath>
        <m:r>
          <m:t xml:space="preserve">y</m:t>
        </m:r>
      </m:oMath>
      <w:r>
        <w:t xml:space="preserve"> in the completed table, to estimate, to one decimal place, the value of</w:t>
      </w:r>
    </w:p>
    <w:p>
      <w:pPr>
        <w:tabs>
          <w:tab w:val="right" w:pos="10206"/>
        </w:tabs>
        <w:spacing w:before="0" w:after="80"/>
        <w:jc w:val="center"/>
      </w:pPr>
      <m:oMathPara>
        <m:oMath>
          <m:nary>
            <m:naryPr>
              <m:chr m:val="∫"/>
              <m:limLoc m:val="subSup"/>
              <m:grow m:val="1"/>
              <m:subHide m:val="off"/>
              <m:supHide m:val="off"/>
            </m:naryPr>
            <m:sub>
              <m:r>
                <m:t xml:space="preserve">1.5</m:t>
              </m:r>
            </m:sub>
            <m:sup>
              <m:r>
                <m:t xml:space="preserve">2.5</m:t>
              </m:r>
            </m:sup>
            <m:e/>
          </m:nary>
          <m:sSup>
            <m:sSupPr>
              <m:ctrlPr/>
            </m:sSupPr>
            <m:e>
              <m:r>
                <m:rPr>
                  <m:nor/>
                </m:rPr>
                <m:t xml:space="preserve">e</m:t>
              </m:r>
            </m:e>
            <m:sup>
              <m:sSup>
                <m:sSupPr>
                  <m:ctrlPr/>
                </m:sSupPr>
                <m:e>
                  <m:r>
                    <m:rPr>
                      <m:nor/>
                    </m:rPr>
                    <m:t xml:space="preserve">cosec</m:t>
                  </m:r>
                  <m:r>
                    <m:t xml:space="preserve">⁡</m:t>
                  </m:r>
                </m:e>
                <m:sup>
                  <m:r>
                    <m:t xml:space="preserve">2</m:t>
                  </m:r>
                </m:sup>
              </m:sSup>
              <m:r>
                <m:t xml:space="preserve">x</m:t>
              </m:r>
            </m:sup>
          </m:sSup>
          <m:r>
            <m:rPr>
              <m:nor/>
            </m:rPr>
            <m:t xml:space="preserve"/>
          </m:r>
          <m:r>
            <m:rPr>
              <m:nor/>
            </m:rPr>
            <m:t xml:space="preserve">d</m:t>
          </m:r>
          <m:r>
            <m:t xml:space="preserve">x</m:t>
          </m:r>
        </m:oMath>
      </m:oMathPara>
    </w:p>
    <w:p>
      <w:pPr>
        <w:tabs>
          <w:tab w:val="right" w:pos="10206"/>
        </w:tabs>
        <w:spacing w:before="0" w:after="80"/>
      </w:pPr>
      <w:r>
        <w:t xml:space="preserve"> </w:t>
      </w:r>
      <w:r>
        <w:rPr>
          <w:b/>
        </w:rPr>
        <w:tab/>
      </w:r>
      <w:r>
        <w:rPr>
          <w:b/>
        </w:rPr>
        <w:t xml:space="preserve">(3)</w:t>
      </w:r>
    </w:p>
    <w:p>
      <w:pPr>
        <w:tabs>
          <w:tab w:val="right" w:pos="10206"/>
        </w:tabs>
        <w:spacing w:before="0" w:after="80"/>
        <w:ind w:left="600" w:hanging="600"/>
      </w:pPr>
      <w:r>
        <w:rPr>
          <w:b/>
        </w:rPr>
        <w:t xml:space="preserve">(c)</w:t>
      </w:r>
      <w:r>
        <w:rPr>
          <w:b/>
        </w:rPr>
        <w:tab/>
      </w:r>
      <w:r>
        <w:t xml:space="preserve"> Using your answer to part (b) and making your method clear, estimate the value of</w:t>
      </w:r>
    </w:p>
    <w:p>
      <w:pPr>
        <w:tabs>
          <w:tab w:val="right" w:pos="10206"/>
        </w:tabs>
        <w:spacing w:before="0" w:after="80"/>
        <w:jc w:val="center"/>
      </w:pPr>
      <m:oMathPara>
        <m:oMath>
          <m:nary>
            <m:naryPr>
              <m:chr m:val="∫"/>
              <m:limLoc m:val="subSup"/>
              <m:grow m:val="1"/>
              <m:subHide m:val="off"/>
              <m:supHide m:val="off"/>
            </m:naryPr>
            <m:sub>
              <m:r>
                <m:t xml:space="preserve">1.5</m:t>
              </m:r>
            </m:sub>
            <m:sup>
              <m:r>
                <m:t xml:space="preserve">2.5</m:t>
              </m:r>
            </m:sup>
            <m:e/>
          </m:nary>
          <m:sSup>
            <m:sSupPr>
              <m:ctrlPr/>
            </m:sSupPr>
            <m:e>
              <m:r>
                <m:rPr>
                  <m:nor/>
                </m:rPr>
                <m:t xml:space="preserve">e</m:t>
              </m:r>
            </m:e>
            <m:sup>
              <m:sSup>
                <m:sSupPr>
                  <m:ctrlPr/>
                </m:sSupPr>
                <m:e>
                  <m:r>
                    <m:t xml:space="preserve">cot⁡</m:t>
                  </m:r>
                </m:e>
                <m:sup>
                  <m:r>
                    <m:t xml:space="preserve">2</m:t>
                  </m:r>
                </m:sup>
              </m:sSup>
              <m:r>
                <m:t xml:space="preserve">x</m:t>
              </m:r>
            </m:sup>
          </m:sSup>
          <m:r>
            <m:rPr>
              <m:nor/>
            </m:rPr>
            <m:t xml:space="preserve"/>
          </m:r>
          <m:r>
            <m:rPr>
              <m:nor/>
            </m:rPr>
            <m:t xml:space="preserve">d</m:t>
          </m:r>
          <m:r>
            <m:t xml:space="preserve">x</m:t>
          </m:r>
        </m:oMath>
      </m:oMathPara>
    </w:p>
    <w:p>
      <w:pPr>
        <w:tabs>
          <w:tab w:val="right" w:pos="10206"/>
        </w:tabs>
        <w:spacing w:before="0" w:after="80"/>
      </w:pPr>
      <w:r>
        <w:t xml:space="preserve"> </w:t>
      </w:r>
      <w:r>
        <w:rPr>
          <w:b/>
        </w:rPr>
        <w:tab/>
      </w:r>
      <w:r>
        <w:rPr>
          <w:b/>
        </w:rPr>
        <w:t xml:space="preserve">(2)</w:t>
      </w:r>
    </w:p>
    <w:p>
      <w:pPr>
        <w:tabs>
          <w:tab w:val="right" w:pos="10206"/>
        </w:tabs>
        <w:spacing w:before="0" w:after="80"/>
      </w:pPr>
      <w:r>
        <w:rPr>
          <w:b/>
        </w:rPr>
        <w:t xml:space="preserve">(Total 6 marks)</w:t>
      </w:r>
    </w:p>
    <w:p>
      <w:pPr>
        <w:tabs>
          <w:tab w:val="right" w:pos="10206"/>
        </w:tabs>
        <w:spacing w:before="0" w:after="80"/>
      </w:pPr>
      <w:r>
        <w:t xml:space="preserve">Edexcel A2 June 2025 Q1</w:t>
      </w:r>
    </w:p>
    <w:p>
      <w:pPr>
        <w:tabs>
          <w:tab w:val="right" w:pos="10206"/>
        </w:tabs>
        <w:spacing w:before="0" w:after="80"/>
        <w:ind w:left="600" w:hanging="600"/>
      </w:pPr>
      <w:r>
        <w:rPr>
          <w:b/>
          <w:sz w:val="24"/>
        </w:rPr>
        <w:t xml:space="preserve">3.</w:t>
      </w:r>
      <w:r>
        <w:rPr>
          <w:b/>
          <w:sz w:val="24"/>
        </w:rPr>
        <w:tab/>
      </w:r>
      <w:r>
        <w:t xml:space="preserve"> An area of woodland contains a mixture of blue and yellow flowers.</w:t>
      </w:r>
    </w:p>
    <w:p>
      <w:pPr>
        <w:tabs>
          <w:tab w:val="right" w:pos="10206"/>
        </w:tabs>
        <w:spacing w:before="0" w:after="80"/>
      </w:pPr>
      <w:r>
        <w:t xml:space="preserve">A study found that the proportion, </w:t>
      </w:r>
      <m:oMath>
        <m:r>
          <m:t xml:space="preserve">x</m:t>
        </m:r>
      </m:oMath>
      <w:r>
        <w:t xml:space="preserve">, of blue flowers in the woodland area satisfies the differential equation</w:t>
      </w:r>
    </w:p>
    <w:p>
      <w:pPr>
        <w:tabs>
          <w:tab w:val="right" w:pos="10206"/>
        </w:tabs>
        <w:spacing w:before="0" w:after="80"/>
        <w:jc w:val="center"/>
      </w:pPr>
      <m:oMathPara>
        <m:oMath>
          <m:f>
            <m:fPr>
              <m:type m:val="bar"/>
            </m:fPr>
            <m:num>
              <m:r>
                <m:rPr>
                  <m:nor/>
                </m:rPr>
                <m:t xml:space="preserve">d</m:t>
              </m:r>
              <m:r>
                <m:t xml:space="preserve">x</m:t>
              </m:r>
            </m:num>
            <m:den>
              <m:r>
                <m:rPr>
                  <m:nor/>
                </m:rPr>
                <m:t xml:space="preserve">d</m:t>
              </m:r>
              <m:r>
                <m:t xml:space="preserve">t</m:t>
              </m:r>
            </m:den>
          </m:f>
          <m:r>
            <m:t xml:space="preserve">=</m:t>
          </m:r>
          <m:f>
            <m:fPr>
              <m:type m:val="bar"/>
            </m:fPr>
            <m:num>
              <m:r>
                <m:t xml:space="preserve">xt(0.8−x)</m:t>
              </m:r>
            </m:num>
            <m:den>
              <m:sSup>
                <m:sSupPr>
                  <m:ctrlPr/>
                </m:sSupPr>
                <m:e>
                  <m:r>
                    <m:t xml:space="preserve">x</m:t>
                  </m:r>
                </m:e>
                <m:sup>
                  <m:r>
                    <m:t xml:space="preserve">2</m:t>
                  </m:r>
                </m:sup>
              </m:sSup>
              <m:r>
                <m:t xml:space="preserve">+5t</m:t>
              </m:r>
            </m:den>
          </m:f>
          <m:r>
            <m:t xml:space="preserve"> </m:t>
          </m:r>
          <m:r>
            <m:t xml:space="preserve">t&gt;0</m:t>
          </m:r>
        </m:oMath>
      </m:oMathPara>
    </w:p>
    <w:p>
      <w:pPr>
        <w:tabs>
          <w:tab w:val="right" w:pos="10206"/>
        </w:tabs>
        <w:spacing w:before="0" w:after="80"/>
      </w:pPr>
      <w:r>
        <w:t xml:space="preserve">where </w:t>
      </w:r>
      <m:oMath>
        <m:r>
          <m:t xml:space="preserve">t</m:t>
        </m:r>
      </m:oMath>
      <w:r>
        <w:t xml:space="preserve"> is the number of years since the start of the study.</w:t>
      </w:r>
    </w:p>
    <w:p>
      <w:pPr>
        <w:tabs>
          <w:tab w:val="right" w:pos="10206"/>
        </w:tabs>
        <w:spacing w:before="0" w:after="80"/>
      </w:pPr>
      <w:r>
        <w:t xml:space="preserve">Given that exactly 3 years after the start of the study half of the flowers in the woodland area were blue,</w:t>
      </w:r>
    </w:p>
    <w:p>
      <w:pPr>
        <w:tabs>
          <w:tab w:val="right" w:pos="10206"/>
        </w:tabs>
        <w:spacing w:before="0" w:after="80"/>
        <w:ind w:left="600" w:hanging="600"/>
      </w:pPr>
      <w:r>
        <w:rPr>
          <w:b/>
        </w:rPr>
        <w:t xml:space="preserve">(a)</w:t>
      </w:r>
      <w:r>
        <w:rPr>
          <w:b/>
        </w:rPr>
        <w:tab/>
      </w:r>
      <w:r>
        <w:t xml:space="preserve"> use one application of the approximation formula </w:t>
      </w:r>
      <m:oMath>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n</m:t>
            </m:r>
          </m:sub>
        </m:sSub>
        <m:r>
          <m:t xml:space="preserve">≈</m:t>
        </m:r>
        <m:f>
          <m:fPr>
            <m:type m:val="bar"/>
          </m:fPr>
          <m:num>
            <m:sSub>
              <m:sSubPr>
                <m:ctrlPr/>
              </m:sSubPr>
              <m:e>
                <m:r>
                  <m:t xml:space="preserve">y</m:t>
                </m:r>
              </m:e>
              <m:sub>
                <m:r>
                  <m:t xml:space="preserve">n+1</m:t>
                </m:r>
              </m:sub>
            </m:sSub>
            <m:r>
              <m:t xml:space="preserve">−</m:t>
            </m:r>
            <m:sSub>
              <m:sSubPr>
                <m:ctrlPr/>
              </m:sSubPr>
              <m:e>
                <m:r>
                  <m:t xml:space="preserve">y</m:t>
                </m:r>
              </m:e>
              <m:sub>
                <m:r>
                  <m:t xml:space="preserve">n</m:t>
                </m:r>
              </m:sub>
            </m:sSub>
          </m:num>
          <m:den>
            <m:r>
              <m:t xml:space="preserve">h</m:t>
            </m:r>
          </m:den>
        </m:f>
      </m:oMath>
      <w:r>
        <w:t xml:space="preserve"> to estimate the proportion of blue flowers in the woodland area half a year later. </w:t>
      </w:r>
      <w:r>
        <w:rPr>
          <w:b/>
        </w:rPr>
        <w:tab/>
      </w:r>
      <w:r>
        <w:rPr>
          <w:b/>
        </w:rPr>
        <w:t xml:space="preserve">(5)</w:t>
      </w:r>
    </w:p>
    <w:p>
      <w:pPr>
        <w:tabs>
          <w:tab w:val="right" w:pos="10206"/>
        </w:tabs>
        <w:spacing w:before="0" w:after="80"/>
        <w:ind w:left="600" w:hanging="600"/>
      </w:pPr>
      <w:r>
        <w:rPr>
          <w:b/>
        </w:rPr>
        <w:t xml:space="preserve">(b)</w:t>
      </w:r>
      <w:r>
        <w:rPr>
          <w:b/>
        </w:rPr>
        <w:tab/>
      </w:r>
      <w:r>
        <w:t xml:space="preserve"> Deduce from the differential equation the proportion of flowers that will be blue in the long term. </w:t>
      </w:r>
      <w:r>
        <w:rPr>
          <w:b/>
        </w:rPr>
        <w:tab/>
      </w:r>
      <w:r>
        <w:rPr>
          <w:b/>
        </w:rPr>
        <w:t xml:space="preserve">(1)</w:t>
      </w:r>
    </w:p>
    <w:p>
      <w:pPr>
        <w:tabs>
          <w:tab w:val="right" w:pos="10206"/>
        </w:tabs>
        <w:spacing w:before="0" w:after="80"/>
      </w:pPr>
      <w:r>
        <w:rPr>
          <w:b/>
        </w:rPr>
        <w:t xml:space="preserve">(Total 6 marks)</w:t>
      </w:r>
    </w:p>
    <w:p>
      <w:pPr>
        <w:tabs>
          <w:tab w:val="right" w:pos="10206"/>
        </w:tabs>
        <w:spacing w:before="0" w:after="80"/>
      </w:pPr>
      <w:r>
        <w:t xml:space="preserve">Edexcel AS June 2024 Q2</w:t>
      </w:r>
    </w:p>
    <w:p>
      <w:pPr>
        <w:tabs>
          <w:tab w:val="right" w:pos="10206"/>
        </w:tabs>
        <w:spacing w:before="0" w:after="80"/>
        <w:ind w:left="600" w:hanging="600"/>
      </w:pPr>
      <w:r>
        <w:rPr>
          <w:b/>
          <w:sz w:val="24"/>
        </w:rPr>
        <w:t xml:space="preserve">4.</w:t>
      </w:r>
      <w:r>
        <w:rPr>
          <w:b/>
          <w:sz w:val="24"/>
        </w:rPr>
        <w:tab/>
      </w:r>
      <w:r>
        <w:t xml:space="preserve"> The velocity </w:t>
      </w:r>
      <m:oMath>
        <m:r>
          <m:t xml:space="preserve">v</m:t>
        </m:r>
        <m:r>
          <m:rPr>
            <m:nor/>
          </m:rPr>
          <m:t xml:space="preserve"/>
        </m:r>
        <m:r>
          <m:rPr>
            <m:nor/>
          </m:rPr>
          <m:t xml:space="preserve">m</m:t>
        </m:r>
        <m:r>
          <m:rPr>
            <m:nor/>
          </m:rPr>
          <m:t xml:space="preserve"/>
        </m:r>
        <m:sSup>
          <m:sSupPr>
            <m:ctrlPr/>
          </m:sSupPr>
          <m:e>
            <m:r>
              <m:rPr>
                <m:nor/>
              </m:rPr>
              <m:t xml:space="preserve">s</m:t>
            </m:r>
          </m:e>
          <m:sup>
            <m:r>
              <m:t xml:space="preserve">−1</m:t>
            </m:r>
          </m:sup>
        </m:sSup>
      </m:oMath>
      <w:r>
        <w:t xml:space="preserve">, of a raindrop, </w:t>
      </w:r>
      <m:oMath>
        <m:r>
          <m:t xml:space="preserve">t</m:t>
        </m:r>
      </m:oMath>
      <w:r>
        <w:t xml:space="preserve"> seconds after it falls from a cloud, is modelled by the differential equation</w:t>
      </w:r>
    </w:p>
    <w:p>
      <w:pPr>
        <w:tabs>
          <w:tab w:val="right" w:pos="10206"/>
        </w:tabs>
        <w:spacing w:before="0" w:after="80"/>
        <w:jc w:val="center"/>
      </w:pPr>
      <m:oMathPara>
        <m:oMath>
          <m:f>
            <m:fPr>
              <m:type m:val="bar"/>
            </m:fPr>
            <m:num>
              <m:r>
                <m:rPr>
                  <m:nor/>
                </m:rPr>
                <m:t xml:space="preserve">d</m:t>
              </m:r>
              <m:r>
                <m:t xml:space="preserve">v</m:t>
              </m:r>
            </m:num>
            <m:den>
              <m:r>
                <m:rPr>
                  <m:nor/>
                </m:rPr>
                <m:t xml:space="preserve">d</m:t>
              </m:r>
              <m:r>
                <m:t xml:space="preserve">t</m:t>
              </m:r>
            </m:den>
          </m:f>
          <m:r>
            <m:t xml:space="preserve">=−0.1</m:t>
          </m:r>
          <m:sSup>
            <m:sSupPr>
              <m:ctrlPr/>
            </m:sSupPr>
            <m:e>
              <m:r>
                <m:t xml:space="preserve">v</m:t>
              </m:r>
            </m:e>
            <m:sup>
              <m:r>
                <m:t xml:space="preserve">2</m:t>
              </m:r>
            </m:sup>
          </m:sSup>
          <m:r>
            <m:t xml:space="preserve">+10</m:t>
          </m:r>
          <m:r>
            <m:t xml:space="preserve"> </m:t>
          </m:r>
          <m:r>
            <m:t xml:space="preserve">t⩾0</m:t>
          </m:r>
        </m:oMath>
      </m:oMathPara>
    </w:p>
    <w:p>
      <w:pPr>
        <w:tabs>
          <w:tab w:val="right" w:pos="10206"/>
        </w:tabs>
        <w:spacing w:before="0" w:after="80"/>
      </w:pPr>
      <w:r>
        <w:t xml:space="preserve">Initially the raindrop is at rest.</w:t>
      </w:r>
    </w:p>
    <w:p>
      <w:pPr>
        <w:tabs>
          <w:tab w:val="right" w:pos="10206"/>
        </w:tabs>
        <w:spacing w:before="0" w:after="80"/>
        <w:ind w:left="600" w:hanging="600"/>
      </w:pPr>
      <w:r>
        <w:rPr>
          <w:b/>
        </w:rPr>
        <w:t xml:space="preserve">(a)</w:t>
      </w:r>
      <w:r>
        <w:rPr>
          <w:b/>
        </w:rPr>
        <w:tab/>
      </w:r>
      <w:r>
        <w:t xml:space="preserve"> Use two iterations of the approximation formula </w:t>
      </w:r>
      <m:oMath>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n</m:t>
            </m:r>
          </m:sub>
        </m:sSub>
        <m:r>
          <m:t xml:space="preserve">≈</m:t>
        </m:r>
        <m:f>
          <m:fPr>
            <m:type m:val="bar"/>
          </m:fPr>
          <m:num>
            <m:sSub>
              <m:sSubPr>
                <m:ctrlPr/>
              </m:sSubPr>
              <m:e>
                <m:r>
                  <m:t xml:space="preserve">y</m:t>
                </m:r>
              </m:e>
              <m:sub>
                <m:r>
                  <m:t xml:space="preserve">n+1</m:t>
                </m:r>
              </m:sub>
            </m:sSub>
            <m:r>
              <m:t xml:space="preserve">−</m:t>
            </m:r>
            <m:sSub>
              <m:sSubPr>
                <m:ctrlPr/>
              </m:sSubPr>
              <m:e>
                <m:r>
                  <m:t xml:space="preserve">y</m:t>
                </m:r>
              </m:e>
              <m:sub>
                <m:r>
                  <m:t xml:space="preserve">n</m:t>
                </m:r>
              </m:sub>
            </m:sSub>
          </m:num>
          <m:den>
            <m:r>
              <m:t xml:space="preserve">h</m:t>
            </m:r>
          </m:den>
        </m:f>
      </m:oMath>
      <w:r>
        <w:t xml:space="preserve"> to estimate the velocity of the raindrop 1 second after it falls from the cloud. </w:t>
      </w:r>
      <w:r>
        <w:rPr>
          <w:b/>
        </w:rPr>
        <w:tab/>
      </w:r>
      <w:r>
        <w:rPr>
          <w:b/>
        </w:rPr>
        <w:t xml:space="preserve">(5)</w:t>
      </w:r>
    </w:p>
    <w:p>
      <w:pPr>
        <w:tabs>
          <w:tab w:val="right" w:pos="10206"/>
        </w:tabs>
        <w:spacing w:before="0" w:after="80"/>
      </w:pPr>
      <w:r>
        <w:t xml:space="preserve">Given that the initial acceleration of the raindrop is found to be smaller than is suggested by the current model,</w:t>
      </w:r>
    </w:p>
    <w:p>
      <w:pPr>
        <w:tabs>
          <w:tab w:val="right" w:pos="10206"/>
        </w:tabs>
        <w:spacing w:before="0" w:after="80"/>
        <w:ind w:left="600" w:hanging="600"/>
      </w:pPr>
      <w:r>
        <w:rPr>
          <w:b/>
        </w:rPr>
        <w:t xml:space="preserve">(b)</w:t>
      </w:r>
      <w:r>
        <w:rPr>
          <w:b/>
        </w:rPr>
        <w:tab/>
      </w:r>
      <w:r>
        <w:t xml:space="preserve"> refine the model by changing the value of one constant. </w:t>
      </w:r>
      <w:r>
        <w:rPr>
          <w:b/>
        </w:rPr>
        <w:tab/>
      </w:r>
      <w:r>
        <w:rPr>
          <w:b/>
        </w:rPr>
        <w:t xml:space="preserve">(1)</w:t>
      </w:r>
    </w:p>
    <w:p>
      <w:pPr>
        <w:tabs>
          <w:tab w:val="right" w:pos="10206"/>
        </w:tabs>
        <w:spacing w:before="0" w:after="80"/>
      </w:pPr>
      <w:r>
        <w:rPr>
          <w:b/>
        </w:rPr>
        <w:t xml:space="preserve">(Total 6 marks)</w:t>
      </w:r>
    </w:p>
    <w:p>
      <w:pPr>
        <w:tabs>
          <w:tab w:val="right" w:pos="10206"/>
        </w:tabs>
        <w:spacing w:before="0" w:after="80"/>
      </w:pPr>
      <w:r>
        <w:t xml:space="preserve">Edexcel A2 June 2022 Q4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Step length </w:t>
            </w:r>
            <m:oMath>
              <m:r>
                <m:t xml:space="preserve">=0.5</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pPr>
                    <w:tabs>
                      <w:tab w:val="right" w:pos="340"/>
                    </w:tabs>
                    <w:spacing w:before="0" w:after="40"/>
                  </w:pPr>
                  <m:oMath>
                    <m:r>
                      <m:t xml:space="preserve">x</m:t>
                    </m:r>
                  </m:oMath>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0.5</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1.5</w:t>
                  </w:r>
                </w:p>
              </w:tc>
              <w:tc>
                <w:tcPr>
                  <w:tcW w:w="540" w:type="dxa"/>
                </w:tcPr>
                <w:p>
                  <w:pPr>
                    <w:tabs>
                      <w:tab w:val="right" w:pos="10206"/>
                    </w:tabs>
                    <w:spacing w:before="0" w:after="80"/>
                  </w:pPr>
                  <w:r>
                    <w:t xml:space="preserve">2</w:t>
                  </w:r>
                </w:p>
              </w:tc>
            </w:tr>
            <w:tr>
              <w:trPr>
                <w:cantSplit/>
              </w:trPr>
              <w:tc>
                <w:tcPr>
                  <w:tcW w:w="540" w:type="dxa"/>
                  <w:shd w:val="clear" w:color="auto" w:fill="F1F5F9"/>
                </w:tcPr>
                <w:p>
                  <w:pPr>
                    <w:tabs>
                      <w:tab w:val="right" w:pos="340"/>
                    </w:tabs>
                    <w:spacing w:before="0" w:after="40"/>
                  </w:pPr>
                  <m:oMath>
                    <m:r>
                      <m:t xml:space="preserve">y</m:t>
                    </m:r>
                  </m:oMath>
                </w:p>
              </w:tc>
              <w:tc>
                <w:tcPr>
                  <w:tcW w:w="540" w:type="dxa"/>
                </w:tcPr>
                <w:p>
                  <w:pPr>
                    <w:tabs>
                      <w:tab w:val="right" w:pos="340"/>
                    </w:tabs>
                    <w:spacing w:before="0" w:after="40"/>
                  </w:pPr>
                  <m:oMath>
                    <m:sSub>
                      <m:sSubPr>
                        <m:ctrlPr/>
                      </m:sSubPr>
                      <m:e>
                        <m:r>
                          <m:t xml:space="preserve">y</m:t>
                        </m:r>
                      </m:e>
                      <m:sub>
                        <m:r>
                          <m:t xml:space="preserve">0</m:t>
                        </m:r>
                      </m:sub>
                    </m:sSub>
                  </m:oMath>
                </w:p>
              </w:tc>
              <w:tc>
                <w:tcPr>
                  <w:tcW w:w="540" w:type="dxa"/>
                </w:tcPr>
                <w:p>
                  <w:pPr>
                    <w:tabs>
                      <w:tab w:val="right" w:pos="340"/>
                    </w:tabs>
                    <w:spacing w:before="0" w:after="40"/>
                  </w:pPr>
                  <m:oMath>
                    <m:sSub>
                      <m:sSubPr>
                        <m:ctrlPr/>
                      </m:sSubPr>
                      <m:e>
                        <m:r>
                          <m:t xml:space="preserve">y</m:t>
                        </m:r>
                      </m:e>
                      <m:sub>
                        <m:r>
                          <m:t xml:space="preserve">1</m:t>
                        </m:r>
                      </m:sub>
                    </m:sSub>
                  </m:oMath>
                </w:p>
              </w:tc>
              <w:tc>
                <w:tcPr>
                  <w:tcW w:w="540" w:type="dxa"/>
                </w:tcPr>
                <w:p>
                  <w:pPr>
                    <w:tabs>
                      <w:tab w:val="right" w:pos="340"/>
                    </w:tabs>
                    <w:spacing w:before="0" w:after="40"/>
                  </w:pPr>
                  <m:oMath>
                    <m:sSub>
                      <m:sSubPr>
                        <m:ctrlPr/>
                      </m:sSubPr>
                      <m:e>
                        <m:r>
                          <m:t xml:space="preserve">y</m:t>
                        </m:r>
                      </m:e>
                      <m:sub>
                        <m:r>
                          <m:t xml:space="preserve">2</m:t>
                        </m:r>
                      </m:sub>
                    </m:sSub>
                  </m:oMath>
                </w:p>
              </w:tc>
              <w:tc>
                <w:tcPr>
                  <w:tcW w:w="540" w:type="dxa"/>
                </w:tcPr>
                <w:p>
                  <w:pPr>
                    <w:tabs>
                      <w:tab w:val="right" w:pos="340"/>
                    </w:tabs>
                    <w:spacing w:before="0" w:after="40"/>
                  </w:pPr>
                  <m:oMath>
                    <m:sSub>
                      <m:sSubPr>
                        <m:ctrlPr/>
                      </m:sSubPr>
                      <m:e>
                        <m:r>
                          <m:t xml:space="preserve">y</m:t>
                        </m:r>
                      </m:e>
                      <m:sub>
                        <m:r>
                          <m:t xml:space="preserve">3</m:t>
                        </m:r>
                      </m:sub>
                    </m:sSub>
                  </m:oMath>
                </w:p>
              </w:tc>
              <w:tc>
                <w:tcPr>
                  <w:tcW w:w="540" w:type="dxa"/>
                </w:tcPr>
                <w:p>
                  <w:pPr>
                    <w:tabs>
                      <w:tab w:val="right" w:pos="340"/>
                    </w:tabs>
                    <w:spacing w:before="0" w:after="40"/>
                  </w:pPr>
                  <m:oMath>
                    <m:sSub>
                      <m:sSubPr>
                        <m:ctrlPr/>
                      </m:sSubPr>
                      <m:e>
                        <m:r>
                          <m:t xml:space="preserve">y</m:t>
                        </m:r>
                      </m:e>
                      <m:sub>
                        <m:r>
                          <m:t xml:space="preserve">4</m:t>
                        </m:r>
                      </m:sub>
                    </m:sSub>
                  </m:oMath>
                </w:p>
              </w:tc>
            </w:tr>
            <w:tr>
              <w:trPr>
                <w:cantSplit/>
              </w:trPr>
              <w:tc>
                <w:tcPr>
                  <w:tcW w:w="540" w:type="dxa"/>
                </w:tcPr>
                <w:p>
                  <w:pPr>
                    <w:tabs>
                      <w:tab w:val="right" w:pos="340"/>
                    </w:tabs>
                    <w:spacing w:before="0" w:after="40"/>
                  </w:pPr>
                  <m:oMath>
                    <m:sSup>
                      <m:sSupPr>
                        <m:ctrlPr/>
                      </m:sSupPr>
                      <m:e>
                        <m:r>
                          <m:rPr>
                            <m:nor/>
                          </m:rPr>
                          <m:t xml:space="preserve">e</m:t>
                        </m:r>
                      </m:e>
                      <m:sup>
                        <m:r>
                          <m:t xml:space="preserve">0</m:t>
                        </m:r>
                      </m:sup>
                    </m:sSup>
                  </m:oMath>
                </w:p>
              </w:tc>
              <w:tc>
                <w:tcPr>
                  <w:tcW w:w="540" w:type="dxa"/>
                </w:tcPr>
                <w:p>
                  <w:pPr>
                    <w:tabs>
                      <w:tab w:val="right" w:pos="340"/>
                    </w:tabs>
                    <w:spacing w:before="0" w:after="40"/>
                  </w:pPr>
                  <m:oMath>
                    <m:sSup>
                      <m:sSupPr>
                        <m:ctrlPr/>
                      </m:sSupPr>
                      <m:e>
                        <m:r>
                          <m:rPr>
                            <m:nor/>
                          </m:rPr>
                          <m:t xml:space="preserve">e</m:t>
                        </m:r>
                      </m:e>
                      <m:sup>
                        <m:sSup>
                          <m:sSupPr>
                            <m:ctrlPr/>
                          </m:sSupPr>
                          <m:e>
                            <m:r>
                              <m:t xml:space="preserve">sin⁡</m:t>
                            </m:r>
                          </m:e>
                          <m:sup>
                            <m:r>
                              <m:t xml:space="preserve">2</m:t>
                            </m:r>
                          </m:sup>
                        </m:sSup>
                        <m:f>
                          <m:fPr>
                            <m:type m:val="bar"/>
                          </m:fPr>
                          <m:num>
                            <m:r>
                              <m:t xml:space="preserve">1</m:t>
                            </m:r>
                          </m:num>
                          <m:den>
                            <m:r>
                              <m:t xml:space="preserve">2</m:t>
                            </m:r>
                          </m:den>
                        </m:f>
                      </m:sup>
                    </m:sSup>
                  </m:oMath>
                </w:p>
              </w:tc>
              <w:tc>
                <w:tcPr>
                  <w:tcW w:w="540" w:type="dxa"/>
                </w:tcPr>
                <w:p>
                  <w:pPr>
                    <w:tabs>
                      <w:tab w:val="right" w:pos="340"/>
                    </w:tabs>
                    <w:spacing w:before="0" w:after="40"/>
                  </w:pPr>
                  <m:oMath>
                    <m:sSup>
                      <m:sSupPr>
                        <m:ctrlPr/>
                      </m:sSupPr>
                      <m:e>
                        <m:r>
                          <m:rPr>
                            <m:nor/>
                          </m:rPr>
                          <m:t xml:space="preserve">e</m:t>
                        </m:r>
                      </m:e>
                      <m:sup>
                        <m:sSup>
                          <m:sSupPr>
                            <m:ctrlPr/>
                          </m:sSupPr>
                          <m:e>
                            <m:r>
                              <m:t xml:space="preserve">sin⁡</m:t>
                            </m:r>
                          </m:e>
                          <m:sup>
                            <m:r>
                              <m:t xml:space="preserve">2</m:t>
                            </m:r>
                          </m:sup>
                        </m:sSup>
                        <m:r>
                          <m:t xml:space="preserve">1</m:t>
                        </m:r>
                      </m:sup>
                    </m:sSup>
                  </m:oMath>
                </w:p>
              </w:tc>
              <w:tc>
                <w:tcPr>
                  <w:tcW w:w="540" w:type="dxa"/>
                </w:tcPr>
                <w:p>
                  <w:pPr>
                    <w:tabs>
                      <w:tab w:val="right" w:pos="340"/>
                    </w:tabs>
                    <w:spacing w:before="0" w:after="40"/>
                  </w:pPr>
                  <m:oMath>
                    <m:sSup>
                      <m:sSupPr>
                        <m:ctrlPr/>
                      </m:sSupPr>
                      <m:e>
                        <m:r>
                          <m:rPr>
                            <m:nor/>
                          </m:rPr>
                          <m:t xml:space="preserve">e</m:t>
                        </m:r>
                      </m:e>
                      <m:sup>
                        <m:sSup>
                          <m:sSupPr>
                            <m:ctrlPr/>
                          </m:sSupPr>
                          <m:e>
                            <m:r>
                              <m:t xml:space="preserve">sin⁡</m:t>
                            </m:r>
                          </m:e>
                          <m:sup>
                            <m:r>
                              <m:t xml:space="preserve">2</m:t>
                            </m:r>
                          </m:sup>
                        </m:sSup>
                        <m:f>
                          <m:fPr>
                            <m:type m:val="bar"/>
                          </m:fPr>
                          <m:num>
                            <m:r>
                              <m:t xml:space="preserve">3</m:t>
                            </m:r>
                          </m:num>
                          <m:den>
                            <m:r>
                              <m:t xml:space="preserve">2</m:t>
                            </m:r>
                          </m:den>
                        </m:f>
                      </m:sup>
                    </m:sSup>
                  </m:oMath>
                </w:p>
              </w:tc>
              <w:tc>
                <w:tcPr>
                  <w:tcW w:w="540" w:type="dxa"/>
                </w:tcPr>
                <w:p>
                  <w:pPr>
                    <w:tabs>
                      <w:tab w:val="right" w:pos="340"/>
                    </w:tabs>
                    <w:spacing w:before="0" w:after="40"/>
                  </w:pPr>
                  <m:oMath>
                    <m:sSup>
                      <m:sSupPr>
                        <m:ctrlPr/>
                      </m:sSupPr>
                      <m:e>
                        <m:r>
                          <m:rPr>
                            <m:nor/>
                          </m:rPr>
                          <m:t xml:space="preserve">e</m:t>
                        </m:r>
                      </m:e>
                      <m:sup>
                        <m:sSup>
                          <m:sSupPr>
                            <m:ctrlPr/>
                          </m:sSupPr>
                          <m:e>
                            <m:r>
                              <m:t xml:space="preserve">sin⁡</m:t>
                            </m:r>
                          </m:e>
                          <m:sup>
                            <m:r>
                              <m:t xml:space="preserve">2</m:t>
                            </m:r>
                          </m:sup>
                        </m:sSup>
                        <m:r>
                          <m:t xml:space="preserve">2</m:t>
                        </m:r>
                      </m:sup>
                    </m:sSup>
                  </m:oMath>
                </w:p>
              </w:tc>
            </w:tr>
            <w:tr>
              <w:trPr>
                <w:cantSplit/>
              </w:trPr>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1.258…</w:t>
                  </w:r>
                </w:p>
              </w:tc>
              <w:tc>
                <w:tcPr>
                  <w:tcW w:w="540" w:type="dxa"/>
                </w:tcPr>
                <w:p>
                  <w:pPr>
                    <w:tabs>
                      <w:tab w:val="right" w:pos="10206"/>
                    </w:tabs>
                    <w:spacing w:before="0" w:after="80"/>
                  </w:pPr>
                  <w:r>
                    <w:t xml:space="preserve">2.030…</w:t>
                  </w:r>
                </w:p>
              </w:tc>
              <w:tc>
                <w:tcPr>
                  <w:tcW w:w="540" w:type="dxa"/>
                </w:tcPr>
                <w:p>
                  <w:pPr>
                    <w:tabs>
                      <w:tab w:val="right" w:pos="10206"/>
                    </w:tabs>
                    <w:spacing w:before="0" w:after="80"/>
                  </w:pPr>
                  <w:r>
                    <w:t xml:space="preserve">2.704…</w:t>
                  </w:r>
                </w:p>
              </w:tc>
              <w:tc>
                <w:tcPr>
                  <w:tcW w:w="540" w:type="dxa"/>
                </w:tcPr>
                <w:p>
                  <w:pPr>
                    <w:tabs>
                      <w:tab w:val="right" w:pos="10206"/>
                    </w:tabs>
                    <w:spacing w:before="0" w:after="80"/>
                  </w:pPr>
                  <w:r>
                    <w:t xml:space="preserve">2.286…</w:t>
                  </w:r>
                </w:p>
              </w:tc>
            </w:tr>
          </w:tbl>
          <w:p>
            <w:pPr>
              <w:tabs>
                <w:tab w:val="right" w:pos="10206"/>
              </w:tabs>
              <w:spacing w:before="0" w:after="60"/>
            </w:p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nary>
                <m:naryPr>
                  <m:chr m:val="∫"/>
                  <m:limLoc m:val="subSup"/>
                  <m:grow m:val="1"/>
                  <m:subHide m:val="off"/>
                  <m:supHide m:val="off"/>
                </m:naryPr>
                <m:sub>
                  <m:r>
                    <m:t xml:space="preserve">0</m:t>
                  </m:r>
                </m:sub>
                <m:sup>
                  <m:r>
                    <m:t xml:space="preserve">2</m:t>
                  </m:r>
                </m:sup>
                <m:e/>
              </m:nary>
              <m:sSup>
                <m:sSupPr>
                  <m:ctrlPr/>
                </m:sSupPr>
                <m:e>
                  <m:r>
                    <m:rPr>
                      <m:nor/>
                    </m:rPr>
                    <m:t xml:space="preserve">e</m:t>
                  </m:r>
                </m:e>
                <m:sup>
                  <m:sSup>
                    <m:sSupPr>
                      <m:ctrlPr/>
                    </m:sSupPr>
                    <m:e>
                      <m:r>
                        <m:t xml:space="preserve">sin⁡</m:t>
                      </m:r>
                    </m:e>
                    <m:sup>
                      <m:r>
                        <m:t xml:space="preserve">2</m:t>
                      </m:r>
                    </m:sup>
                  </m:sSup>
                  <m:r>
                    <m:t xml:space="preserve">x</m:t>
                  </m:r>
                </m:sup>
              </m:sSup>
              <m:r>
                <m:rPr>
                  <m:nor/>
                </m:rPr>
                <m:t xml:space="preserve"/>
              </m:r>
              <m:r>
                <m:rPr>
                  <m:nor/>
                </m:rPr>
                <m:t xml:space="preserve">d</m:t>
              </m:r>
              <m:r>
                <m:t xml:space="preserve">x≈</m:t>
              </m:r>
              <m:f>
                <m:fPr>
                  <m:type m:val="bar"/>
                </m:fPr>
                <m:num>
                  <m:r>
                    <m:t xml:space="preserve">0.5</m:t>
                  </m:r>
                </m:num>
                <m:den>
                  <m:r>
                    <m:t xml:space="preserve">3</m:t>
                  </m:r>
                </m:den>
              </m:f>
              <m:r>
                <m:t xml:space="preserve">{</m:t>
              </m:r>
              <m:sSub>
                <m:sSubPr>
                  <m:ctrlPr/>
                </m:sSubPr>
                <m:e>
                  <m:r>
                    <m:t xml:space="preserve">y</m:t>
                  </m:r>
                </m:e>
                <m:sub>
                  <m:r>
                    <m:t xml:space="preserve">0</m:t>
                  </m:r>
                </m:sub>
              </m:sSub>
              <m:r>
                <m:t xml:space="preserve">+4</m:t>
              </m:r>
              <m:sSub>
                <m:sSubPr>
                  <m:ctrlPr/>
                </m:sSubPr>
                <m:e>
                  <m:r>
                    <m:t xml:space="preserve">y</m:t>
                  </m:r>
                </m:e>
                <m:sub>
                  <m:r>
                    <m:t xml:space="preserve">1</m:t>
                  </m:r>
                </m:sub>
              </m:sSub>
              <m:r>
                <m:t xml:space="preserve">+2</m:t>
              </m:r>
              <m:sSub>
                <m:sSubPr>
                  <m:ctrlPr/>
                </m:sSubPr>
                <m:e>
                  <m:r>
                    <m:t xml:space="preserve">y</m:t>
                  </m:r>
                </m:e>
                <m:sub>
                  <m:r>
                    <m:t xml:space="preserve">2</m:t>
                  </m:r>
                </m:sub>
              </m:sSub>
              <m:r>
                <m:t xml:space="preserve">+4</m:t>
              </m:r>
              <m:sSub>
                <m:sSubPr>
                  <m:ctrlPr/>
                </m:sSubPr>
                <m:e>
                  <m:r>
                    <m:t xml:space="preserve">y</m:t>
                  </m:r>
                </m:e>
                <m:sub>
                  <m:r>
                    <m:t xml:space="preserve">3</m:t>
                  </m:r>
                </m:sub>
              </m:sSub>
              <m:r>
                <m:t xml:space="preserve">+</m:t>
              </m:r>
              <m:sSub>
                <m:sSubPr>
                  <m:ctrlPr/>
                </m:sSubPr>
                <m:e>
                  <m:r>
                    <m:t xml:space="preserve">y</m:t>
                  </m:r>
                </m:e>
                <m:sub>
                  <m:r>
                    <m:t xml:space="preserve">4</m:t>
                  </m:r>
                </m:sub>
              </m:sSub>
              <m:r>
                <m:t xml:space="preserve">}</m:t>
              </m:r>
              <m:r>
                <m:t xml:space="preserve">=</m:t>
              </m:r>
              <m:f>
                <m:fPr>
                  <m:type m:val="bar"/>
                </m:fPr>
                <m:num>
                  <m:r>
                    <m:t xml:space="preserve">0.5</m:t>
                  </m:r>
                </m:num>
                <m:den>
                  <m:r>
                    <m:t xml:space="preserve">3</m:t>
                  </m:r>
                </m:den>
              </m:f>
              <m:r>
                <m:t xml:space="preserve">×{23.198…}</m:t>
              </m:r>
              <m:r>
                <m:rPr>
                  <m:nor/>
                </m:rPr>
                <m:t xml:space="preserve"/>
              </m:r>
              <m:r>
                <m:t xml:space="preserve">(=3.8664…)</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=3.87</m:t>
              </m:r>
            </m:oMath>
          </w:p>
        </w:tc>
        <w:tc>
          <w:tcPr>
            <w:tcW w:w="3402" w:type="dxa"/>
          </w:tcPr>
          <w:p>
            <w:pPr>
              <w:tabs>
                <w:tab w:val="right" w:pos="10206"/>
              </w:tabs>
              <w:spacing w:before="0" w:after="80"/>
            </w:pPr>
            <w:r>
              <w:t xml:space="preserve">A1cao</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step length of 0.5 which may be implied e.g. by their 0, 0.5, etc.</w:t>
      </w:r>
    </w:p>
    <w:p>
      <w:pPr>
        <w:tabs>
          <w:tab w:val="right" w:pos="10206"/>
        </w:tabs>
        <w:spacing w:before="0" w:after="80"/>
      </w:pPr>
      <w:r>
        <w:rPr>
          <w:b/>
          <w:sz w:val="20"/>
        </w:rPr>
        <w:t xml:space="preserve">M1:</w:t>
      </w:r>
      <w:r>
        <w:rPr>
          <w:sz w:val="20"/>
        </w:rPr>
        <w:t xml:space="preserve"> Attempts to find </w:t>
      </w:r>
      <m:oMath>
        <m:r>
          <m:t xml:space="preserve">y</m:t>
        </m:r>
      </m:oMath>
      <w:r>
        <w:rPr>
          <w:sz w:val="20"/>
        </w:rPr>
        <w:t xml:space="preserve"> values for </w:t>
      </w:r>
      <w:r>
        <w:rPr>
          <w:b/>
          <w:sz w:val="20"/>
        </w:rPr>
        <w:t xml:space="preserve">all</w:t>
      </w:r>
      <w:r>
        <w:rPr>
          <w:sz w:val="20"/>
        </w:rPr>
        <w:t xml:space="preserve"> their </w:t>
      </w:r>
      <m:oMath>
        <m:r>
          <m:t xml:space="preserve">x</m:t>
        </m:r>
      </m:oMath>
      <w:r>
        <w:rPr>
          <w:sz w:val="20"/>
        </w:rPr>
        <w:t xml:space="preserve"> values – may be in terms of e or numerical values. Must be trying to find at least 3 values (e.g. if step length 1 is used). If substitution is not seen at least 2 of the values other than 1 must be correct to at least 2 s.f. rounded or truncated.</w:t>
      </w:r>
    </w:p>
    <w:p>
      <w:pPr>
        <w:tabs>
          <w:tab w:val="right" w:pos="10206"/>
        </w:tabs>
        <w:spacing w:before="0" w:after="80"/>
      </w:pPr>
      <w:r>
        <w:rPr>
          <w:b/>
          <w:sz w:val="20"/>
        </w:rPr>
        <w:t xml:space="preserve">M1:</w:t>
      </w:r>
      <w:r>
        <w:rPr>
          <w:sz w:val="20"/>
        </w:rPr>
        <w:t xml:space="preserve"> Correct application of Simpson’s rule: </w:t>
      </w:r>
      <m:oMath>
        <m:f>
          <m:fPr>
            <m:type m:val="bar"/>
          </m:fPr>
          <m:num>
            <m:r>
              <m:t xml:space="preserve">h</m:t>
            </m:r>
          </m:num>
          <m:den>
            <m:r>
              <m:t xml:space="preserve">3</m:t>
            </m:r>
          </m:den>
        </m:f>
      </m:oMath>
      <w:r>
        <w:rPr>
          <w:sz w:val="20"/>
        </w:rPr>
        <w:t xml:space="preserve">(ends + 2evens + 4odds) (must have an odd number of ordinates). Must be </w:t>
      </w:r>
      <m:oMath>
        <m:r>
          <m:t xml:space="preserve">y</m:t>
        </m:r>
      </m:oMath>
      <w:r>
        <w:rPr>
          <w:sz w:val="20"/>
        </w:rPr>
        <w:t xml:space="preserve"> values </w:t>
      </w:r>
      <w:r>
        <w:rPr>
          <w:b/>
          <w:sz w:val="20"/>
        </w:rPr>
        <w:t xml:space="preserve">not</w:t>
      </w:r>
      <w:r>
        <w:rPr>
          <w:sz w:val="20"/>
        </w:rPr>
        <w:t xml:space="preserve"> </w:t>
      </w:r>
      <m:oMath>
        <m:r>
          <m:t xml:space="preserve">x</m:t>
        </m:r>
      </m:oMath>
      <w:r>
        <w:rPr>
          <w:sz w:val="20"/>
        </w:rPr>
        <w:t xml:space="preserve"> values.</w:t>
      </w:r>
    </w:p>
    <w:p>
      <w:pPr>
        <w:tabs>
          <w:tab w:val="right" w:pos="10206"/>
        </w:tabs>
        <w:spacing w:before="0" w:after="80"/>
      </w:pPr>
      <w:r>
        <w:rPr>
          <w:b/>
          <w:sz w:val="20"/>
        </w:rPr>
        <w:t xml:space="preserve">A1cao:</w:t>
      </w:r>
      <w:r>
        <w:rPr>
          <w:sz w:val="20"/>
        </w:rPr>
        <w:t xml:space="preserve"> 3.87. Must be to 3 s.f.</w:t>
      </w:r>
    </w:p>
    <w:p>
      <w:pPr>
        <w:tabs>
          <w:tab w:val="right" w:pos="10206"/>
        </w:tabs>
        <w:spacing w:before="0" w:after="80"/>
      </w:pPr>
      <w:r>
        <w:rPr>
          <w:sz w:val="20"/>
        </w:rPr>
        <w:t xml:space="preserve">Note: must see evidence of Simpson’s Rule so answer with no working scores no marks.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It is accurate to 2 significant figures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3.2b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Must have awrt 3.87 for part (a), makes a sensible comment regarding the accuracy. Must relate to the accuracy, not just the value.</w:t>
      </w:r>
    </w:p>
    <w:p>
      <w:pPr>
        <w:tabs>
          <w:tab w:val="right" w:pos="10206"/>
        </w:tabs>
        <w:spacing w:before="0" w:after="80"/>
      </w:pPr>
      <w:r>
        <w:rPr>
          <w:sz w:val="20"/>
        </w:rPr>
        <w:t xml:space="preserve">Accept</w:t>
      </w:r>
    </w:p>
    <w:p>
      <w:pPr>
        <w:tabs>
          <w:tab w:val="right" w:pos="10206"/>
        </w:tabs>
        <w:spacing w:before="0" w:after="80"/>
        <w:ind w:left="660" w:hanging="300"/>
      </w:pPr>
      <w:r>
        <w:rPr>
          <w:sz w:val="20"/>
        </w:rPr>
        <w:t xml:space="preserve">•</w:t>
      </w:r>
      <w:r>
        <w:rPr>
          <w:sz w:val="20"/>
        </w:rPr>
        <w:tab/>
      </w:r>
      <w:r>
        <w:rPr>
          <w:sz w:val="20"/>
        </w:rPr>
        <w:t xml:space="preserve">It is correct to 2 significant figures</w:t>
      </w:r>
    </w:p>
    <w:p>
      <w:pPr>
        <w:tabs>
          <w:tab w:val="right" w:pos="10206"/>
        </w:tabs>
        <w:spacing w:before="0" w:after="80"/>
        <w:ind w:left="660" w:hanging="300"/>
      </w:pPr>
      <w:r>
        <w:rPr>
          <w:sz w:val="20"/>
        </w:rPr>
        <w:t xml:space="preserve">•</w:t>
      </w:r>
      <w:r>
        <w:rPr>
          <w:sz w:val="20"/>
        </w:rPr>
        <w:tab/>
      </w:r>
      <w:r>
        <w:rPr>
          <w:sz w:val="20"/>
        </w:rPr>
        <w:t xml:space="preserve">It is correct to 1 decimal place</w:t>
      </w:r>
    </w:p>
    <w:p>
      <w:pPr>
        <w:tabs>
          <w:tab w:val="right" w:pos="10206"/>
        </w:tabs>
        <w:spacing w:before="0" w:after="80"/>
        <w:ind w:left="660" w:hanging="300"/>
      </w:pPr>
      <w:r>
        <w:rPr>
          <w:sz w:val="20"/>
        </w:rPr>
        <w:t xml:space="preserve">•</w:t>
      </w:r>
      <w:r>
        <w:rPr>
          <w:sz w:val="20"/>
        </w:rPr>
        <w:tab/>
      </w:r>
      <w:r>
        <w:rPr>
          <w:sz w:val="20"/>
        </w:rPr>
        <w:t xml:space="preserve">It is not correct to 3 significant figures</w:t>
      </w:r>
    </w:p>
    <w:p>
      <w:pPr>
        <w:tabs>
          <w:tab w:val="right" w:pos="10206"/>
        </w:tabs>
        <w:spacing w:before="0" w:after="80"/>
        <w:ind w:left="660" w:hanging="300"/>
      </w:pPr>
      <w:r>
        <w:rPr>
          <w:sz w:val="20"/>
        </w:rPr>
        <w:t xml:space="preserve">•</w:t>
      </w:r>
      <w:r>
        <w:rPr>
          <w:sz w:val="20"/>
        </w:rPr>
        <w:tab/>
      </w:r>
      <w:r>
        <w:rPr>
          <w:sz w:val="20"/>
        </w:rPr>
        <w:t xml:space="preserve">It is awrt 99.6% accurate (using 3.87) or 99.7% accurate (using 3.866…)</w:t>
      </w:r>
    </w:p>
    <w:p>
      <w:pPr>
        <w:tabs>
          <w:tab w:val="right" w:pos="10206"/>
        </w:tabs>
        <w:spacing w:before="0" w:after="80"/>
        <w:ind w:left="660" w:hanging="300"/>
      </w:pPr>
      <w:r>
        <w:rPr>
          <w:sz w:val="20"/>
        </w:rPr>
        <w:t xml:space="preserve">•</w:t>
      </w:r>
      <w:r>
        <w:rPr>
          <w:sz w:val="20"/>
        </w:rPr>
        <w:tab/>
      </w:r>
      <w:r>
        <w:rPr>
          <w:sz w:val="20"/>
        </w:rPr>
        <w:t xml:space="preserve">Percentage error is awrt 0.3%/0.4% so very accurate</w:t>
      </w:r>
    </w:p>
    <w:p>
      <w:pPr>
        <w:tabs>
          <w:tab w:val="right" w:pos="10206"/>
        </w:tabs>
        <w:spacing w:before="0" w:after="80"/>
        <w:ind w:left="660" w:hanging="300"/>
      </w:pPr>
      <w:r>
        <w:rPr>
          <w:sz w:val="20"/>
        </w:rPr>
        <w:t xml:space="preserve">•</w:t>
      </w:r>
      <w:r>
        <w:rPr>
          <w:sz w:val="20"/>
        </w:rPr>
        <w:tab/>
      </w:r>
      <w:r>
        <w:rPr>
          <w:sz w:val="20"/>
        </w:rPr>
        <w:t xml:space="preserve">Very accurate as only out by 0.015 (requires reference to accuracy and evidence)</w:t>
      </w:r>
    </w:p>
    <w:p>
      <w:pPr>
        <w:tabs>
          <w:tab w:val="right" w:pos="10206"/>
        </w:tabs>
        <w:spacing w:before="0" w:after="80"/>
      </w:pPr>
      <w:r>
        <w:rPr>
          <w:sz w:val="20"/>
        </w:rPr>
        <w:t xml:space="preserve">Do not accept e.g. it is out by 0.015 with no reference to what this means about the accuracy. Do not accept e.g. “very close to” as evidence, some quantification (absolute error, number of s.f. it agrees to) must be given.</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3.35 cao</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value 3.35 only, this may be seen in the table or in the script</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Step length = 0.25</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r>
                    <m:t xml:space="preserve">1</m:t>
                  </m:r>
                </m:num>
                <m:den>
                  <m:r>
                    <m:t xml:space="preserve">3</m:t>
                  </m:r>
                </m:den>
              </m:f>
              <m:r>
                <m:t xml:space="preserve">×</m:t>
              </m:r>
              <m:r>
                <m:rPr>
                  <m:nor/>
                </m:rPr>
                <m:t xml:space="preserve">“</m:t>
              </m:r>
              <m:r>
                <m:t xml:space="preserve">0.25</m:t>
              </m:r>
              <m:r>
                <m:rPr>
                  <m:nor/>
                </m:rPr>
                <m:t xml:space="preserve">”</m:t>
              </m:r>
              <m:r>
                <m:t xml:space="preserve">[2.73+16.31+2(</m:t>
              </m:r>
              <m:r>
                <m:rPr>
                  <m:nor/>
                </m:rPr>
                <m:t xml:space="preserve">“</m:t>
              </m:r>
              <m:r>
                <m:t xml:space="preserve">3.35</m:t>
              </m:r>
              <m:r>
                <m:rPr>
                  <m:nor/>
                </m:rPr>
                <m:t xml:space="preserve">”</m:t>
              </m:r>
              <m:r>
                <m:t xml:space="preserve">)+4(2.81+5.22)]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=4.8</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step length, may be seen in the application of Simpson’s rule formula. Could be seen as </w:t>
      </w:r>
      <m:oMath>
        <m:r>
          <m:t xml:space="preserve">1.75−1.5</m:t>
        </m:r>
      </m:oMath>
      <w:r>
        <w:rPr>
          <w:sz w:val="20"/>
        </w:rPr>
        <w:t xml:space="preserve"> or </w:t>
      </w:r>
      <m:oMath>
        <m:f>
          <m:fPr>
            <m:type m:val="bar"/>
          </m:fPr>
          <m:num>
            <m:r>
              <m:t xml:space="preserve">2.5−1.5</m:t>
            </m:r>
          </m:num>
          <m:den>
            <m:r>
              <m:t xml:space="preserve">4</m:t>
            </m:r>
          </m:den>
        </m:f>
      </m:oMath>
    </w:p>
    <w:p>
      <w:pPr>
        <w:tabs>
          <w:tab w:val="right" w:pos="10206"/>
        </w:tabs>
        <w:spacing w:before="0" w:after="80"/>
      </w:pPr>
      <w:r>
        <w:rPr>
          <w:b/>
          <w:sz w:val="20"/>
        </w:rPr>
        <w:t xml:space="preserve">M1:</w:t>
      </w:r>
      <w:r>
        <w:rPr>
          <w:sz w:val="20"/>
        </w:rPr>
        <w:t xml:space="preserve"> Correct application of Simpson’s rule using their step length. If no step length stated and uses </w:t>
      </w:r>
      <m:oMath>
        <m:f>
          <m:fPr>
            <m:type m:val="bar"/>
          </m:fPr>
          <m:num>
            <m:r>
              <m:t xml:space="preserve">1</m:t>
            </m:r>
          </m:num>
          <m:den>
            <m:r>
              <m:t xml:space="preserve">3</m:t>
            </m:r>
          </m:den>
        </m:f>
        <m:r>
          <m:t xml:space="preserve">[</m:t>
        </m:r>
        <m:r>
          <m:rPr>
            <m:nor/>
          </m:rPr>
          <m:t xml:space="preserve">ends</m:t>
        </m:r>
        <m:r>
          <m:t xml:space="preserve">+2(</m:t>
        </m:r>
        <m:r>
          <m:rPr>
            <m:nor/>
          </m:rPr>
          <m:t xml:space="preserve">evens</m:t>
        </m:r>
        <m:r>
          <m:t xml:space="preserve">)+4(</m:t>
        </m:r>
        <m:r>
          <m:rPr>
            <m:nor/>
          </m:rPr>
          <m:t xml:space="preserve">odd</m:t>
        </m:r>
        <m:r>
          <m:t xml:space="preserve">)]</m:t>
        </m:r>
      </m:oMath>
      <w:r>
        <w:rPr>
          <w:sz w:val="20"/>
        </w:rPr>
        <w:t xml:space="preserve"> this is M0</w:t>
      </w:r>
    </w:p>
    <w:p>
      <w:pPr>
        <w:tabs>
          <w:tab w:val="right" w:pos="10206"/>
        </w:tabs>
        <w:spacing w:before="0" w:after="80"/>
      </w:pPr>
      <w:r>
        <w:rPr>
          <w:b/>
          <w:sz w:val="20"/>
        </w:rPr>
        <w:t xml:space="preserve">A1:</w:t>
      </w:r>
      <w:r>
        <w:rPr>
          <w:sz w:val="20"/>
        </w:rPr>
        <w:t xml:space="preserve"> Awrt 4.8 must be using 3.35 from (a)</w:t>
      </w:r>
      <w:r>
        <w:br/>
      </w:r>
      <w:r>
        <w:rPr>
          <w:sz w:val="20"/>
        </w:rPr>
        <w:t xml:space="preserve">Note calculator answer is 4.67 is no marks</w:t>
      </w:r>
      <w:r>
        <w:br/>
      </w:r>
      <w:r>
        <w:rPr>
          <w:sz w:val="20"/>
        </w:rPr>
        <w:t xml:space="preserve">Note Answer only with no working is no marks,</w:t>
      </w:r>
      <w:r>
        <w:br/>
      </w:r>
      <w:r>
        <w:rPr>
          <w:sz w:val="20"/>
        </w:rPr>
        <w:t xml:space="preserve">Note: If they write </w:t>
      </w:r>
      <m:oMath>
        <m:f>
          <m:fPr>
            <m:type m:val="bar"/>
          </m:fPr>
          <m:num>
            <m:r>
              <m:t xml:space="preserve">1</m:t>
            </m:r>
          </m:num>
          <m:den>
            <m:r>
              <m:t xml:space="preserve">3</m:t>
            </m:r>
          </m:den>
        </m:f>
        <m:r>
          <m:t xml:space="preserve">×h</m:t>
        </m:r>
        <m:r>
          <m:t xml:space="preserve">[</m:t>
        </m:r>
        <m:r>
          <m:rPr>
            <m:nor/>
          </m:rPr>
          <m:t xml:space="preserve">ends</m:t>
        </m:r>
        <m:r>
          <m:t xml:space="preserve">+2(</m:t>
        </m:r>
        <m:r>
          <m:rPr>
            <m:nor/>
          </m:rPr>
          <m:t xml:space="preserve">evens</m:t>
        </m:r>
        <m:r>
          <m:t xml:space="preserve">)+4(</m:t>
        </m:r>
        <m:r>
          <m:rPr>
            <m:nor/>
          </m:rPr>
          <m:t xml:space="preserve">odd</m:t>
        </m:r>
        <m:r>
          <m:t xml:space="preserve">)]</m:t>
        </m:r>
      </m:oMath>
      <w:r>
        <w:rPr>
          <w:sz w:val="20"/>
        </w:rPr>
        <w:t xml:space="preserve"> which leads to awrt 4.8 this gets B1M1A1</w:t>
      </w:r>
      <w:r>
        <w:br/>
      </w:r>
      <w:r>
        <w:rPr>
          <w:sz w:val="20"/>
        </w:rPr>
        <w:t xml:space="preserve">If their answer is incorrect this would be B0 (if no </w:t>
      </w:r>
      <m:oMath>
        <m:r>
          <m:t xml:space="preserve">h</m:t>
        </m:r>
      </m:oMath>
      <w:r>
        <w:rPr>
          <w:sz w:val="20"/>
        </w:rPr>
        <w:t xml:space="preserve"> stated) M0A0</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nary>
                <m:naryPr>
                  <m:chr m:val="∫"/>
                  <m:limLoc m:val="subSup"/>
                  <m:grow m:val="1"/>
                  <m:subHide m:val="off"/>
                  <m:supHide m:val="off"/>
                </m:naryPr>
                <m:sub>
                  <m:r>
                    <m:t xml:space="preserve">1.5</m:t>
                  </m:r>
                </m:sub>
                <m:sup>
                  <m:r>
                    <m:t xml:space="preserve">2.5</m:t>
                  </m:r>
                </m:sup>
                <m:e/>
              </m:nary>
              <m:sSup>
                <m:sSupPr>
                  <m:ctrlPr/>
                </m:sSupPr>
                <m:e>
                  <m:r>
                    <m:rPr>
                      <m:nor/>
                    </m:rPr>
                    <m:t xml:space="preserve">e</m:t>
                  </m:r>
                </m:e>
                <m:sup>
                  <m:sSup>
                    <m:sSupPr>
                      <m:ctrlPr/>
                    </m:sSupPr>
                    <m:e>
                      <m:r>
                        <m:t xml:space="preserve">cot⁡</m:t>
                      </m:r>
                    </m:e>
                    <m:sup>
                      <m:r>
                        <m:t xml:space="preserve">2</m:t>
                      </m:r>
                    </m:sup>
                  </m:sSup>
                  <m:r>
                    <m:t xml:space="preserve">x</m:t>
                  </m:r>
                </m:sup>
              </m:sSup>
              <m:r>
                <m:rPr>
                  <m:nor/>
                </m:rPr>
                <m:t xml:space="preserve"/>
              </m:r>
              <m:r>
                <m:rPr>
                  <m:nor/>
                </m:rPr>
                <m:t xml:space="preserve">d</m:t>
              </m:r>
              <m:r>
                <m:t xml:space="preserve">x=</m:t>
              </m:r>
              <m:nary>
                <m:naryPr>
                  <m:chr m:val="∫"/>
                  <m:limLoc m:val="subSup"/>
                  <m:grow m:val="1"/>
                  <m:subHide m:val="off"/>
                  <m:supHide m:val="off"/>
                </m:naryPr>
                <m:sub>
                  <m:r>
                    <m:t xml:space="preserve">1.5</m:t>
                  </m:r>
                </m:sub>
                <m:sup>
                  <m:r>
                    <m:t xml:space="preserve">2.5</m:t>
                  </m:r>
                </m:sup>
                <m:e/>
              </m:nary>
              <m:sSup>
                <m:sSupPr>
                  <m:ctrlPr/>
                </m:sSupPr>
                <m:e>
                  <m:r>
                    <m:rPr>
                      <m:nor/>
                    </m:rPr>
                    <m:t xml:space="preserve">e</m:t>
                  </m:r>
                </m:e>
                <m:sup>
                  <m:sSup>
                    <m:sSupPr>
                      <m:ctrlPr/>
                    </m:sSupPr>
                    <m:e>
                      <m:r>
                        <m:rPr>
                          <m:nor/>
                        </m:rPr>
                        <m:t xml:space="preserve">cosec</m:t>
                      </m:r>
                      <m:r>
                        <m:t xml:space="preserve">⁡</m:t>
                      </m:r>
                    </m:e>
                    <m:sup>
                      <m:r>
                        <m:t xml:space="preserve">2</m:t>
                      </m:r>
                    </m:sup>
                  </m:sSup>
                  <m:r>
                    <m:t xml:space="preserve">x−1</m:t>
                  </m:r>
                </m:sup>
              </m:sSup>
              <m:r>
                <m:rPr>
                  <m:nor/>
                </m:rPr>
                <m:t xml:space="preserve"/>
              </m:r>
              <m:r>
                <m:rPr>
                  <m:nor/>
                </m:rPr>
                <m:t xml:space="preserve">d</m:t>
              </m:r>
              <m:r>
                <m:t xml:space="preserve">x=</m:t>
              </m:r>
              <m:f>
                <m:fPr>
                  <m:type m:val="bar"/>
                </m:fPr>
                <m:num>
                  <m:r>
                    <m:t xml:space="preserve">1</m:t>
                  </m:r>
                </m:num>
                <m:den>
                  <m:r>
                    <m:rPr>
                      <m:nor/>
                    </m:rPr>
                    <m:t xml:space="preserve">e</m:t>
                  </m:r>
                </m:den>
              </m:f>
              <m:nary>
                <m:naryPr>
                  <m:chr m:val="∫"/>
                  <m:limLoc m:val="subSup"/>
                  <m:grow m:val="1"/>
                  <m:subHide m:val="off"/>
                  <m:supHide m:val="off"/>
                </m:naryPr>
                <m:sub>
                  <m:r>
                    <m:t xml:space="preserve">1.5</m:t>
                  </m:r>
                </m:sub>
                <m:sup>
                  <m:r>
                    <m:t xml:space="preserve">2.5</m:t>
                  </m:r>
                </m:sup>
                <m:e/>
              </m:nary>
              <m:sSup>
                <m:sSupPr>
                  <m:ctrlPr/>
                </m:sSupPr>
                <m:e>
                  <m:r>
                    <m:rPr>
                      <m:nor/>
                    </m:rPr>
                    <m:t xml:space="preserve">e</m:t>
                  </m:r>
                </m:e>
                <m:sup>
                  <m:sSup>
                    <m:sSupPr>
                      <m:ctrlPr/>
                    </m:sSupPr>
                    <m:e>
                      <m:r>
                        <m:rPr>
                          <m:nor/>
                        </m:rPr>
                        <m:t xml:space="preserve">cosec</m:t>
                      </m:r>
                      <m:r>
                        <m:t xml:space="preserve">⁡</m:t>
                      </m:r>
                    </m:e>
                    <m:sup>
                      <m:r>
                        <m:t xml:space="preserve">2</m:t>
                      </m:r>
                    </m:sup>
                  </m:sSup>
                  <m:r>
                    <m:t xml:space="preserve">x</m:t>
                  </m:r>
                </m:sup>
              </m:sSup>
              <m:r>
                <m:rPr>
                  <m:nor/>
                </m:rPr>
                <m:t xml:space="preserve"/>
              </m:r>
              <m:r>
                <m:rPr>
                  <m:nor/>
                </m:rPr>
                <m:t xml:space="preserve">d</m:t>
              </m:r>
              <m:r>
                <m:t xml:space="preserve">x=</m:t>
              </m:r>
              <m:f>
                <m:fPr>
                  <m:type m:val="bar"/>
                </m:fPr>
                <m:num>
                  <m:r>
                    <m:t xml:space="preserve">1</m:t>
                  </m:r>
                </m:num>
                <m:den>
                  <m:r>
                    <m:rPr>
                      <m:nor/>
                    </m:rPr>
                    <m:t xml:space="preserve">e</m:t>
                  </m:r>
                </m:den>
              </m:f>
              <m:r>
                <m:t xml:space="preserve">×</m:t>
              </m:r>
              <m:r>
                <m:rPr>
                  <m:nor/>
                </m:rPr>
                <m:t xml:space="preserve">“</m:t>
              </m:r>
              <m:r>
                <m:t xml:space="preserve">4.8</m:t>
              </m:r>
              <m:r>
                <m:rPr>
                  <m:nor/>
                </m:rP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oMath>
            <w:r>
              <w:t xml:space="preserve"> awrt 1.8</w:t>
            </w:r>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Uses a correct identity to express </w:t>
      </w:r>
      <m:oMath>
        <m:r>
          <m:t xml:space="preserve">∫</m:t>
        </m:r>
        <m:sSup>
          <m:sSupPr>
            <m:ctrlPr/>
          </m:sSupPr>
          <m:e>
            <m:r>
              <m:rPr>
                <m:nor/>
              </m:rPr>
              <m:t xml:space="preserve">e</m:t>
            </m:r>
          </m:e>
          <m:sup>
            <m:sSup>
              <m:sSupPr>
                <m:ctrlPr/>
              </m:sSupPr>
              <m:e>
                <m:r>
                  <m:t xml:space="preserve">cot⁡</m:t>
                </m:r>
              </m:e>
              <m:sup>
                <m:r>
                  <m:t xml:space="preserve">2</m:t>
                </m:r>
              </m:sup>
            </m:sSup>
            <m:r>
              <m:t xml:space="preserve">x</m:t>
            </m:r>
          </m:sup>
        </m:sSup>
        <m:r>
          <m:rPr>
            <m:nor/>
          </m:rPr>
          <m:t xml:space="preserve"/>
        </m:r>
        <m:r>
          <m:rPr>
            <m:nor/>
          </m:rPr>
          <m:t xml:space="preserve">d</m:t>
        </m:r>
        <m:r>
          <m:t xml:space="preserve">x</m:t>
        </m:r>
      </m:oMath>
      <w:r>
        <w:rPr>
          <w:sz w:val="20"/>
        </w:rPr>
        <w:t xml:space="preserve"> in terms of </w:t>
      </w:r>
      <m:oMath>
        <m:r>
          <m:t xml:space="preserve">∫</m:t>
        </m:r>
        <m:sSup>
          <m:sSupPr>
            <m:ctrlPr/>
          </m:sSupPr>
          <m:e>
            <m:r>
              <m:rPr>
                <m:nor/>
              </m:rPr>
              <m:t xml:space="preserve">e</m:t>
            </m:r>
          </m:e>
          <m:sup>
            <m:sSup>
              <m:sSupPr>
                <m:ctrlPr/>
              </m:sSupPr>
              <m:e>
                <m:r>
                  <m:rPr>
                    <m:nor/>
                  </m:rPr>
                  <m:t xml:space="preserve">cosec</m:t>
                </m:r>
                <m:r>
                  <m:t xml:space="preserve">⁡</m:t>
                </m:r>
              </m:e>
              <m:sup>
                <m:r>
                  <m:t xml:space="preserve">2</m:t>
                </m:r>
              </m:sup>
            </m:sSup>
            <m:r>
              <m:t xml:space="preserve">x</m:t>
            </m:r>
          </m:sup>
        </m:sSup>
        <m:r>
          <m:rPr>
            <m:nor/>
          </m:rPr>
          <m:t xml:space="preserve"/>
        </m:r>
        <m:r>
          <m:rPr>
            <m:nor/>
          </m:rPr>
          <m:t xml:space="preserve">d</m:t>
        </m:r>
        <m:r>
          <m:t xml:space="preserve">x</m:t>
        </m:r>
      </m:oMath>
      <w:r>
        <w:rPr>
          <w:sz w:val="20"/>
        </w:rPr>
        <w:t xml:space="preserve"> and then uses correct index work to allow </w:t>
      </w:r>
      <m:oMath>
        <m:nary>
          <m:naryPr>
            <m:chr m:val="∫"/>
            <m:limLoc m:val="subSup"/>
            <m:grow m:val="1"/>
            <m:subHide m:val="off"/>
            <m:supHide m:val="off"/>
          </m:naryPr>
          <m:sub>
            <m:r>
              <m:t xml:space="preserve">1.5</m:t>
            </m:r>
          </m:sub>
          <m:sup>
            <m:r>
              <m:t xml:space="preserve">2.5</m:t>
            </m:r>
          </m:sup>
          <m:e/>
        </m:nary>
        <m:sSup>
          <m:sSupPr>
            <m:ctrlPr/>
          </m:sSupPr>
          <m:e>
            <m:r>
              <m:rPr>
                <m:nor/>
              </m:rPr>
              <m:t xml:space="preserve">e</m:t>
            </m:r>
          </m:e>
          <m:sup>
            <m:sSup>
              <m:sSupPr>
                <m:ctrlPr/>
              </m:sSupPr>
              <m:e>
                <m:r>
                  <m:t xml:space="preserve">cot⁡</m:t>
                </m:r>
              </m:e>
              <m:sup>
                <m:r>
                  <m:t xml:space="preserve">2</m:t>
                </m:r>
              </m:sup>
            </m:sSup>
            <m:r>
              <m:t xml:space="preserve">x</m:t>
            </m:r>
          </m:sup>
        </m:sSup>
        <m:r>
          <m:rPr>
            <m:nor/>
          </m:rPr>
          <m:t xml:space="preserve"/>
        </m:r>
        <m:r>
          <m:rPr>
            <m:nor/>
          </m:rPr>
          <m:t xml:space="preserve">d</m:t>
        </m:r>
        <m:r>
          <m:t xml:space="preserve">x</m:t>
        </m:r>
      </m:oMath>
      <w:r>
        <w:rPr>
          <w:sz w:val="20"/>
        </w:rPr>
        <w:t xml:space="preserve"> to be evaluated using part (b) </w:t>
      </w:r>
      <m:oMath>
        <m:f>
          <m:fPr>
            <m:type m:val="bar"/>
          </m:fPr>
          <m:num>
            <m:r>
              <m:t xml:space="preserve">1</m:t>
            </m:r>
          </m:num>
          <m:den>
            <m:r>
              <m:rPr>
                <m:nor/>
              </m:rPr>
              <m:t xml:space="preserve">e</m:t>
            </m:r>
          </m:den>
        </m:f>
        <m:r>
          <m:t xml:space="preserve">×</m:t>
        </m:r>
        <m:r>
          <m:rPr>
            <m:nor/>
          </m:rPr>
          <m:t xml:space="preserve">“</m:t>
        </m:r>
        <m:r>
          <m:t xml:space="preserve">4.8</m:t>
        </m:r>
        <m:r>
          <m:rPr>
            <m:nor/>
          </m:rPr>
          <m:t xml:space="preserve">”</m:t>
        </m:r>
      </m:oMath>
    </w:p>
    <w:p>
      <w:pPr>
        <w:tabs>
          <w:tab w:val="right" w:pos="10206"/>
        </w:tabs>
        <w:spacing w:before="0" w:after="80"/>
      </w:pPr>
      <w:r>
        <w:rPr>
          <w:b/>
          <w:sz w:val="20"/>
        </w:rPr>
        <w:t xml:space="preserve">A1ft:</w:t>
      </w:r>
      <w:r>
        <w:rPr>
          <w:sz w:val="20"/>
        </w:rPr>
        <w:t xml:space="preserve"> Awrt 1.8 or follow through </w:t>
      </w:r>
      <m:oMath>
        <m:f>
          <m:fPr>
            <m:type m:val="bar"/>
          </m:fPr>
          <m:num>
            <m:r>
              <m:t xml:space="preserve">1</m:t>
            </m:r>
          </m:num>
          <m:den>
            <m:r>
              <m:rPr>
                <m:nor/>
              </m:rPr>
              <m:t xml:space="preserve">e</m:t>
            </m:r>
          </m:den>
        </m:f>
        <m:r>
          <m:t xml:space="preserve">×</m:t>
        </m:r>
        <m:r>
          <m:rPr>
            <m:nor/>
          </m:rPr>
          <m:t xml:space="preserve">their (b)</m:t>
        </m:r>
      </m:oMath>
      <w:r>
        <w:rPr>
          <w:sz w:val="20"/>
        </w:rPr>
        <w:t xml:space="preserve"> which must be evaluated and correct for their (b) rounded to 1 d.p.</w:t>
      </w:r>
      <w:r>
        <w:br/>
      </w:r>
      <w:r>
        <w:rPr>
          <w:sz w:val="20"/>
        </w:rPr>
        <w:t xml:space="preserve">If uses Simpson’s rule again this is M0 A0</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t xml:space="preserve">t</m:t>
                  </m:r>
                </m:e>
                <m:sub>
                  <m:r>
                    <m:t xml:space="preserve">0</m:t>
                  </m:r>
                </m:sub>
              </m:sSub>
              <m:r>
                <m:t xml:space="preserve">=3</m:t>
              </m:r>
            </m:oMath>
            <w:r>
              <w:t xml:space="preserve"> and step is half a year, so </w:t>
            </w:r>
            <m:oMath>
              <m:r>
                <m:t xml:space="preserve">h=</m:t>
              </m:r>
              <m:f>
                <m:fPr>
                  <m:type m:val="bar"/>
                </m:fPr>
                <m:num>
                  <m:r>
                    <m:t xml:space="preserve">1</m:t>
                  </m:r>
                </m:num>
                <m:den>
                  <m:r>
                    <m:t xml:space="preserve">2</m:t>
                  </m:r>
                </m:den>
              </m:f>
            </m:oMath>
            <w:r>
              <w:t xml:space="preserve"> and </w:t>
            </w:r>
            <m:oMath>
              <m:sSub>
                <m:sSubPr>
                  <m:ctrlPr/>
                </m:sSubPr>
                <m:e>
                  <m:r>
                    <m:t xml:space="preserve">x</m:t>
                  </m:r>
                </m:e>
                <m:sub>
                  <m:r>
                    <m:t xml:space="preserve">0</m:t>
                  </m:r>
                </m:sub>
              </m:sSub>
              <m:r>
                <m:t xml:space="preserve">=</m:t>
              </m:r>
              <m:f>
                <m:fPr>
                  <m:type m:val="bar"/>
                </m:fPr>
                <m:num>
                  <m:r>
                    <m:t xml:space="preserve">1</m:t>
                  </m:r>
                </m:num>
                <m:den>
                  <m:r>
                    <m:t xml:space="preserve">2</m:t>
                  </m:r>
                </m:den>
              </m:f>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sSub>
                <m:sSubPr>
                  <m:ctrlPr/>
                </m:sSubPr>
                <m:e>
                  <m:r>
                    <m:t xml:space="preserve">(</m:t>
                  </m:r>
                  <m:f>
                    <m:fPr>
                      <m:type m:val="bar"/>
                    </m:fPr>
                    <m:num>
                      <m:r>
                        <m:rPr>
                          <m:nor/>
                        </m:rPr>
                        <m:t xml:space="preserve">d</m:t>
                      </m:r>
                      <m:r>
                        <m:t xml:space="preserve">x</m:t>
                      </m:r>
                    </m:num>
                    <m:den>
                      <m:r>
                        <m:rPr>
                          <m:nor/>
                        </m:rPr>
                        <m:t xml:space="preserve">d</m:t>
                      </m:r>
                      <m:r>
                        <m:t xml:space="preserve">t</m:t>
                      </m:r>
                    </m:den>
                  </m:f>
                  <m:r>
                    <m:t xml:space="preserve">)</m:t>
                  </m:r>
                </m:e>
                <m:sub>
                  <m:r>
                    <m:t xml:space="preserve">0</m:t>
                  </m:r>
                </m:sub>
              </m:sSub>
              <m:r>
                <m:t xml:space="preserve">=</m:t>
              </m:r>
              <m:f>
                <m:fPr>
                  <m:type m:val="bar"/>
                </m:fPr>
                <m:num>
                  <m:r>
                    <m:t xml:space="preserve">0.5×3×(0.8−0.5)</m:t>
                  </m:r>
                </m:num>
                <m:den>
                  <m:r>
                    <m:t xml:space="preserve">0.</m:t>
                  </m:r>
                  <m:sSup>
                    <m:sSupPr>
                      <m:ctrlPr/>
                    </m:sSupPr>
                    <m:e>
                      <m:r>
                        <m:t xml:space="preserve">5</m:t>
                      </m:r>
                    </m:e>
                    <m:sup>
                      <m:r>
                        <m:t xml:space="preserve">2</m:t>
                      </m:r>
                    </m:sup>
                  </m:sSup>
                  <m:r>
                    <m:t xml:space="preserve">+5×3</m:t>
                  </m:r>
                </m:den>
              </m:f>
              <m:r>
                <m:t xml:space="preserve">=…</m:t>
              </m:r>
              <m:r>
                <m:t xml:space="preserve">(</m:t>
              </m:r>
              <m:f>
                <m:fPr>
                  <m:type m:val="bar"/>
                </m:fPr>
                <m:num>
                  <m:r>
                    <m:t xml:space="preserve">9</m:t>
                  </m:r>
                </m:num>
                <m:den>
                  <m:r>
                    <m:t xml:space="preserve">305</m:t>
                  </m:r>
                </m:den>
              </m:f>
              <m:r>
                <m:t xml:space="preserve">=0.0295…)</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3.4</w:t>
            </w:r>
            <w:r>
              <w:br/>
            </w:r>
            <w:r>
              <w:t xml:space="preserve">1.1b</w:t>
            </w:r>
          </w:p>
        </w:tc>
      </w:tr>
      <w:tr>
        <w:trPr>
          <w:cantSplit/>
        </w:trPr>
        <w:tc>
          <w:tcPr>
            <w:tcW w:w="3402" w:type="dxa"/>
          </w:tcPr>
          <w:p>
            <w:pPr>
              <w:tabs>
                <w:tab w:val="right" w:pos="10206"/>
              </w:tabs>
              <w:spacing w:before="0" w:after="80"/>
            </w:pPr>
            <w:r>
              <w:t xml:space="preserve">So when </w:t>
            </w:r>
            <m:oMath>
              <m:r>
                <m:t xml:space="preserve">t=3.5</m:t>
              </m:r>
            </m:oMath>
            <w:r>
              <w:t xml:space="preserve">, </w:t>
            </w:r>
            <m:oMath>
              <m:r>
                <m:t xml:space="preserve">x≈</m:t>
              </m:r>
              <m:f>
                <m:fPr>
                  <m:type m:val="bar"/>
                </m:fPr>
                <m:num>
                  <m:r>
                    <m:t xml:space="preserve">1</m:t>
                  </m:r>
                </m:num>
                <m:den>
                  <m:r>
                    <m:t xml:space="preserve">2</m:t>
                  </m:r>
                </m:den>
              </m:f>
              <m:r>
                <m:t xml:space="preserve">+</m:t>
              </m:r>
              <m:f>
                <m:fPr>
                  <m:type m:val="bar"/>
                </m:fPr>
                <m:num>
                  <m:r>
                    <m:t xml:space="preserve">1</m:t>
                  </m:r>
                </m:num>
                <m:den>
                  <m:r>
                    <m:t xml:space="preserve">2</m:t>
                  </m:r>
                </m:den>
              </m:f>
              <m:r>
                <m:t xml:space="preserve">×</m:t>
              </m:r>
              <m:r>
                <m:rPr>
                  <m:nor/>
                </m:rPr>
                <m:t xml:space="preserve">’</m:t>
              </m:r>
              <m:f>
                <m:fPr>
                  <m:type m:val="bar"/>
                </m:fPr>
                <m:num>
                  <m:r>
                    <m:t xml:space="preserve">9</m:t>
                  </m:r>
                </m:num>
                <m:den>
                  <m:r>
                    <m:t xml:space="preserve">305</m:t>
                  </m:r>
                </m:den>
              </m:f>
              <m:r>
                <m:rPr>
                  <m:nor/>
                </m:rPr>
                <m:t xml:space="preserve">’</m:t>
              </m:r>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f>
                <m:fPr>
                  <m:type m:val="bar"/>
                </m:fPr>
                <m:num>
                  <m:r>
                    <m:t xml:space="preserve">157</m:t>
                  </m:r>
                </m:num>
                <m:den>
                  <m:r>
                    <m:t xml:space="preserve">305</m:t>
                  </m:r>
                </m:den>
              </m:f>
              <m:r>
                <m:t xml:space="preserve">≈0.51475…</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Uses the given information to set up correct parameters for the model, </w:t>
      </w:r>
      <m:oMath>
        <m:sSub>
          <m:sSubPr>
            <m:ctrlPr/>
          </m:sSubPr>
          <m:e>
            <m:r>
              <m:t xml:space="preserve">t</m:t>
            </m:r>
          </m:e>
          <m:sub>
            <m:r>
              <m:t xml:space="preserve">0</m:t>
            </m:r>
          </m:sub>
        </m:sSub>
        <m:r>
          <m:t xml:space="preserve">=3,</m:t>
        </m:r>
        <m:sSub>
          <m:sSubPr>
            <m:ctrlPr/>
          </m:sSubPr>
          <m:e>
            <m:r>
              <m:t xml:space="preserve">x</m:t>
            </m:r>
          </m:e>
          <m:sub>
            <m:r>
              <m:t xml:space="preserve">0</m:t>
            </m:r>
          </m:sub>
        </m:sSub>
        <m:r>
          <m:t xml:space="preserve">=</m:t>
        </m:r>
        <m:f>
          <m:fPr>
            <m:type m:val="bar"/>
          </m:fPr>
          <m:num>
            <m:r>
              <m:t xml:space="preserve">1</m:t>
            </m:r>
          </m:num>
          <m:den>
            <m:r>
              <m:t xml:space="preserve">2</m:t>
            </m:r>
          </m:den>
        </m:f>
      </m:oMath>
      <w:r>
        <w:rPr>
          <w:sz w:val="20"/>
        </w:rPr>
        <w:t xml:space="preserve">, and </w:t>
      </w:r>
      <m:oMath>
        <m:r>
          <m:t xml:space="preserve">h=</m:t>
        </m:r>
        <m:f>
          <m:fPr>
            <m:type m:val="bar"/>
          </m:fPr>
          <m:num>
            <m:r>
              <m:t xml:space="preserve">1</m:t>
            </m:r>
          </m:num>
          <m:den>
            <m:r>
              <m:t xml:space="preserve">2</m:t>
            </m:r>
          </m:den>
        </m:f>
      </m:oMath>
      <w:r>
        <w:rPr>
          <w:sz w:val="20"/>
        </w:rPr>
        <w:t xml:space="preserve"> seen or implied. Look for e.g. </w:t>
      </w:r>
      <m:oMath>
        <m:r>
          <m:t xml:space="preserve">x=</m:t>
        </m:r>
        <m:f>
          <m:fPr>
            <m:type m:val="bar"/>
          </m:fPr>
          <m:num>
            <m:r>
              <m:t xml:space="preserve">1</m:t>
            </m:r>
          </m:num>
          <m:den>
            <m:r>
              <m:t xml:space="preserve">2</m:t>
            </m:r>
          </m:den>
        </m:f>
      </m:oMath>
      <w:r>
        <w:rPr>
          <w:sz w:val="20"/>
        </w:rPr>
        <w:t xml:space="preserve"> and </w:t>
      </w:r>
      <m:oMath>
        <m:r>
          <m:t xml:space="preserve">t=3</m:t>
        </m:r>
      </m:oMath>
      <w:r>
        <w:rPr>
          <w:sz w:val="20"/>
        </w:rPr>
        <w:t xml:space="preserve"> used in the d.e. and </w:t>
      </w:r>
      <m:oMath>
        <m:r>
          <m:t xml:space="preserve">h=</m:t>
        </m:r>
        <m:f>
          <m:fPr>
            <m:type m:val="bar"/>
          </m:fPr>
          <m:num>
            <m:r>
              <m:t xml:space="preserve">1</m:t>
            </m:r>
          </m:num>
          <m:den>
            <m:r>
              <m:t xml:space="preserve">2</m:t>
            </m:r>
          </m:den>
        </m:f>
      </m:oMath>
      <w:r>
        <w:rPr>
          <w:sz w:val="20"/>
        </w:rPr>
        <w:t xml:space="preserve"> used in the approximation formula.</w:t>
      </w:r>
    </w:p>
    <w:p>
      <w:pPr>
        <w:tabs>
          <w:tab w:val="right" w:pos="10206"/>
        </w:tabs>
        <w:spacing w:before="0" w:after="80"/>
      </w:pPr>
      <w:r>
        <w:rPr>
          <w:b/>
          <w:sz w:val="20"/>
        </w:rPr>
        <w:t xml:space="preserve">M1:</w:t>
      </w:r>
      <w:r>
        <w:rPr>
          <w:sz w:val="20"/>
        </w:rPr>
        <w:t xml:space="preserve"> Uses their </w:t>
      </w:r>
      <w:r>
        <w:rPr>
          <w:sz w:val="20"/>
          <w:u w:val="single"/>
        </w:rPr>
        <w:t xml:space="preserve">values</w:t>
      </w:r>
      <w:r>
        <w:rPr>
          <w:sz w:val="20"/>
        </w:rPr>
        <w:t xml:space="preserve"> for </w:t>
      </w:r>
      <m:oMath>
        <m:r>
          <m:t xml:space="preserve">x</m:t>
        </m:r>
      </m:oMath>
      <w:r>
        <w:rPr>
          <w:sz w:val="20"/>
        </w:rPr>
        <w:t xml:space="preserve"> and </w:t>
      </w:r>
      <m:oMath>
        <m:r>
          <m:t xml:space="preserve">t</m:t>
        </m:r>
      </m:oMath>
      <w:r>
        <w:rPr>
          <w:sz w:val="20"/>
        </w:rPr>
        <w:t xml:space="preserve"> in the given equation to find </w:t>
      </w:r>
      <m:oMath>
        <m:sSub>
          <m:sSubPr>
            <m:ctrlPr/>
          </m:sSubPr>
          <m:e>
            <m:r>
              <m:t xml:space="preserve">(</m:t>
            </m:r>
            <m:f>
              <m:fPr>
                <m:type m:val="bar"/>
              </m:fPr>
              <m:num>
                <m:r>
                  <m:rPr>
                    <m:nor/>
                  </m:rPr>
                  <m:t xml:space="preserve">d</m:t>
                </m:r>
                <m:r>
                  <m:t xml:space="preserve">x</m:t>
                </m:r>
              </m:num>
              <m:den>
                <m:r>
                  <m:rPr>
                    <m:nor/>
                  </m:rPr>
                  <m:t xml:space="preserve">d</m:t>
                </m:r>
                <m:r>
                  <m:t xml:space="preserve">t</m:t>
                </m:r>
              </m:den>
            </m:f>
            <m:r>
              <m:t xml:space="preserve">)</m:t>
            </m:r>
          </m:e>
          <m:sub>
            <m:r>
              <m:t xml:space="preserve">0</m:t>
            </m:r>
          </m:sub>
        </m:sSub>
      </m:oMath>
      <w:r>
        <w:br/>
      </w:r>
      <w:r>
        <w:rPr>
          <w:sz w:val="20"/>
        </w:rPr>
        <w:t xml:space="preserve">Condone one slip when substituting their </w:t>
      </w:r>
      <m:oMath>
        <m:r>
          <m:t xml:space="preserve">x</m:t>
        </m:r>
      </m:oMath>
      <w:r>
        <w:rPr>
          <w:sz w:val="20"/>
        </w:rPr>
        <w:t xml:space="preserve"> and their </w:t>
      </w:r>
      <m:oMath>
        <m:r>
          <m:t xml:space="preserve">t</m:t>
        </m:r>
      </m:oMath>
      <w:r>
        <w:rPr>
          <w:sz w:val="20"/>
        </w:rPr>
        <w:t xml:space="preserve"> into the d.e.</w:t>
      </w:r>
      <w:r>
        <w:br/>
      </w:r>
      <w:r>
        <w:rPr>
          <w:sz w:val="20"/>
        </w:rPr>
        <w:t xml:space="preserve">This may be implied by </w:t>
      </w:r>
      <m:oMath>
        <m:sSub>
          <m:sSubPr>
            <m:ctrlPr/>
          </m:sSubPr>
          <m:e>
            <m:r>
              <m:t xml:space="preserve">(</m:t>
            </m:r>
            <m:f>
              <m:fPr>
                <m:type m:val="bar"/>
              </m:fPr>
              <m:num>
                <m:r>
                  <m:rPr>
                    <m:nor/>
                  </m:rPr>
                  <m:t xml:space="preserve">d</m:t>
                </m:r>
                <m:r>
                  <m:t xml:space="preserve">x</m:t>
                </m:r>
              </m:num>
              <m:den>
                <m:r>
                  <m:rPr>
                    <m:nor/>
                  </m:rPr>
                  <m:t xml:space="preserve">d</m:t>
                </m:r>
                <m:r>
                  <m:t xml:space="preserve">t</m:t>
                </m:r>
              </m:den>
            </m:f>
            <m:r>
              <m:t xml:space="preserve">)</m:t>
            </m:r>
          </m:e>
          <m:sub>
            <m:r>
              <m:t xml:space="preserve">0</m:t>
            </m:r>
          </m:sub>
        </m:sSub>
        <m:r>
          <m:t xml:space="preserve">=</m:t>
        </m:r>
        <m:r>
          <m:rPr>
            <m:nor/>
          </m:rPr>
          <m:t xml:space="preserve">awrt</m:t>
        </m:r>
        <m:r>
          <m:t xml:space="preserve">0.03</m:t>
        </m:r>
      </m:oMath>
      <w:r>
        <w:rPr>
          <w:sz w:val="20"/>
        </w:rPr>
        <w:t xml:space="preserve">.</w:t>
      </w:r>
      <w:r>
        <w:br/>
      </w:r>
      <w:r>
        <w:rPr>
          <w:sz w:val="20"/>
        </w:rPr>
        <w:t xml:space="preserve">May be seen embedded e.g. </w:t>
      </w:r>
      <m:oMath>
        <m:r>
          <m:t xml:space="preserve">x=</m:t>
        </m:r>
        <m:f>
          <m:fPr>
            <m:type m:val="bar"/>
          </m:fPr>
          <m:num>
            <m:r>
              <m:t xml:space="preserve">1</m:t>
            </m:r>
          </m:num>
          <m:den>
            <m:r>
              <m:t xml:space="preserve">2</m:t>
            </m:r>
          </m:den>
        </m:f>
        <m:r>
          <m:t xml:space="preserve">+</m:t>
        </m:r>
        <m:f>
          <m:fPr>
            <m:type m:val="bar"/>
          </m:fPr>
          <m:num>
            <m:r>
              <m:t xml:space="preserve">1</m:t>
            </m:r>
          </m:num>
          <m:den>
            <m:r>
              <m:t xml:space="preserve">2</m:t>
            </m:r>
          </m:den>
        </m:f>
        <m:r>
          <m:t xml:space="preserve">(</m:t>
        </m:r>
        <m:f>
          <m:fPr>
            <m:type m:val="bar"/>
          </m:fPr>
          <m:num>
            <m:r>
              <m:t xml:space="preserve">0.5×3×(0.8−0.5)</m:t>
            </m:r>
          </m:num>
          <m:den>
            <m:r>
              <m:t xml:space="preserve">0.</m:t>
            </m:r>
            <m:sSup>
              <m:sSupPr>
                <m:ctrlPr/>
              </m:sSupPr>
              <m:e>
                <m:r>
                  <m:t xml:space="preserve">5</m:t>
                </m:r>
              </m:e>
              <m:sup>
                <m:r>
                  <m:t xml:space="preserve">2</m:t>
                </m:r>
              </m:sup>
            </m:sSup>
            <m:r>
              <m:t xml:space="preserve">+5×3</m:t>
            </m:r>
          </m:den>
        </m:f>
        <m:r>
          <m:t xml:space="preserve">)</m:t>
        </m:r>
      </m:oMath>
      <w:r>
        <w:br/>
      </w:r>
      <w:r>
        <w:rPr>
          <w:sz w:val="20"/>
        </w:rPr>
        <w:t xml:space="preserve">or may be seen in a table e.g.</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2351"/>
              </w:tabs>
              <w:spacing w:before="0" w:after="40"/>
            </w:pPr>
            <m:oMath>
              <m:r>
                <m:t xml:space="preserve">n</m:t>
              </m:r>
            </m:oMath>
          </w:p>
        </w:tc>
        <w:tc>
          <w:tcPr>
            <w:tcW w:w="2551" w:type="dxa"/>
            <w:shd w:val="clear" w:color="auto" w:fill="F1F5F9"/>
          </w:tcPr>
          <w:p>
            <w:pPr>
              <w:tabs>
                <w:tab w:val="right" w:pos="2351"/>
              </w:tabs>
              <w:spacing w:before="0" w:after="40"/>
            </w:pPr>
            <m:oMath>
              <m:r>
                <m:t xml:space="preserve">x</m:t>
              </m:r>
            </m:oMath>
          </w:p>
        </w:tc>
        <w:tc>
          <w:tcPr>
            <w:tcW w:w="2551" w:type="dxa"/>
            <w:shd w:val="clear" w:color="auto" w:fill="F1F5F9"/>
          </w:tcPr>
          <w:p>
            <w:pPr>
              <w:tabs>
                <w:tab w:val="right" w:pos="2351"/>
              </w:tabs>
              <w:spacing w:before="0" w:after="40"/>
            </w:pPr>
            <m:oMath>
              <m:r>
                <m:t xml:space="preserve">t</m:t>
              </m:r>
            </m:oMath>
          </w:p>
        </w:tc>
        <w:tc>
          <w:tcPr>
            <w:tcW w:w="2551" w:type="dxa"/>
            <w:shd w:val="clear" w:color="auto" w:fill="F1F5F9"/>
          </w:tcPr>
          <w:p>
            <w:pPr>
              <w:tabs>
                <w:tab w:val="right" w:pos="10206"/>
              </w:tabs>
              <w:spacing w:before="0" w:after="80"/>
            </w:pPr>
            <w:r>
              <w:rPr>
                <w:b/>
              </w:rPr>
              <w:t xml:space="preserve">d</w:t>
            </w:r>
            <m:oMath>
              <m:r>
                <m:t xml:space="preserve">y</m:t>
              </m:r>
            </m:oMath>
            <w:r>
              <w:rPr>
                <w:b/>
              </w:rPr>
              <w:t xml:space="preserve">/d</w:t>
            </w:r>
            <m:oMath>
              <m:r>
                <m:t xml:space="preserve">x</m:t>
              </m:r>
            </m:oMath>
          </w:p>
        </w:tc>
      </w:tr>
      <w:tr>
        <w:trPr>
          <w:cantSplit/>
        </w:trPr>
        <w:tc>
          <w:tcPr>
            <w:tcW w:w="2551" w:type="dxa"/>
          </w:tcPr>
          <w:p>
            <w:pPr>
              <w:tabs>
                <w:tab w:val="right" w:pos="10206"/>
              </w:tabs>
              <w:spacing w:before="0" w:after="80"/>
            </w:pPr>
            <w:r>
              <w:t xml:space="preserve">0</w:t>
            </w:r>
          </w:p>
        </w:tc>
        <w:tc>
          <w:tcPr>
            <w:tcW w:w="2551" w:type="dxa"/>
          </w:tcPr>
          <w:p>
            <w:pPr>
              <w:tabs>
                <w:tab w:val="right" w:pos="10206"/>
              </w:tabs>
              <w:spacing w:before="0" w:after="80"/>
            </w:pPr>
            <w:r>
              <w:t xml:space="preserve">½</w:t>
            </w:r>
          </w:p>
        </w:tc>
        <w:tc>
          <w:tcPr>
            <w:tcW w:w="2551" w:type="dxa"/>
          </w:tcPr>
          <w:p>
            <w:pPr>
              <w:tabs>
                <w:tab w:val="right" w:pos="10206"/>
              </w:tabs>
              <w:spacing w:before="0" w:after="80"/>
            </w:pPr>
            <w:r>
              <w:t xml:space="preserve">3</w:t>
            </w:r>
          </w:p>
        </w:tc>
        <w:tc>
          <w:tcPr>
            <w:tcW w:w="2551" w:type="dxa"/>
          </w:tcPr>
          <w:p>
            <w:pPr>
              <w:tabs>
                <w:tab w:val="right" w:pos="10206"/>
              </w:tabs>
              <w:spacing w:before="0" w:after="80"/>
            </w:pPr>
            <w:r>
              <w:t xml:space="preserve">0.0295…</w:t>
            </w:r>
          </w:p>
        </w:tc>
      </w:tr>
      <w:tr>
        <w:trPr>
          <w:cantSplit/>
        </w:trPr>
        <w:tc>
          <w:tcPr>
            <w:tcW w:w="2551" w:type="dxa"/>
          </w:tcPr>
          <w:p>
            <w:pPr>
              <w:tabs>
                <w:tab w:val="right" w:pos="10206"/>
              </w:tabs>
              <w:spacing w:before="0" w:after="80"/>
            </w:pPr>
            <w:r>
              <w:t xml:space="preserve">1</w:t>
            </w:r>
          </w:p>
        </w:tc>
        <w:tc>
          <w:tcPr>
            <w:tcW w:w="2551" w:type="dxa"/>
          </w:tcPr>
          <w:p/>
        </w:tc>
        <w:tc>
          <w:tcPr>
            <w:tcW w:w="2551" w:type="dxa"/>
          </w:tcPr>
          <w:p/>
        </w:tc>
        <w:tc>
          <w:tcPr>
            <w:tcW w:w="2551" w:type="dxa"/>
          </w:tcPr>
          <w:p/>
        </w:tc>
      </w:tr>
    </w:tbl>
    <w:p>
      <w:pPr>
        <w:tabs>
          <w:tab w:val="right" w:pos="10206"/>
        </w:tabs>
        <w:spacing w:before="0" w:after="60"/>
      </w:pPr>
    </w:p>
    <w:p>
      <w:pPr>
        <w:tabs>
          <w:tab w:val="right" w:pos="10206"/>
        </w:tabs>
        <w:spacing w:before="0" w:after="80"/>
      </w:pPr>
      <w:r>
        <w:rPr>
          <w:b/>
          <w:sz w:val="20"/>
        </w:rPr>
        <w:t xml:space="preserve">A1:</w:t>
      </w:r>
      <w:r>
        <w:rPr>
          <w:sz w:val="20"/>
        </w:rPr>
        <w:t xml:space="preserve"> For </w:t>
      </w:r>
      <m:oMath>
        <m:sSub>
          <m:sSubPr>
            <m:ctrlPr/>
          </m:sSubPr>
          <m:e>
            <m:r>
              <m:t xml:space="preserve">(</m:t>
            </m:r>
            <m:f>
              <m:fPr>
                <m:type m:val="bar"/>
              </m:fPr>
              <m:num>
                <m:r>
                  <m:rPr>
                    <m:nor/>
                  </m:rPr>
                  <m:t xml:space="preserve">d</m:t>
                </m:r>
                <m:r>
                  <m:t xml:space="preserve">x</m:t>
                </m:r>
              </m:num>
              <m:den>
                <m:r>
                  <m:rPr>
                    <m:nor/>
                  </m:rPr>
                  <m:t xml:space="preserve">d</m:t>
                </m:r>
                <m:r>
                  <m:t xml:space="preserve">t</m:t>
                </m:r>
              </m:den>
            </m:f>
            <m:r>
              <m:t xml:space="preserve">)</m:t>
            </m:r>
          </m:e>
          <m:sub>
            <m:r>
              <m:t xml:space="preserve">0</m:t>
            </m:r>
          </m:sub>
        </m:sSub>
        <m:r>
          <m:t xml:space="preserve">=</m:t>
        </m:r>
        <m:f>
          <m:fPr>
            <m:type m:val="bar"/>
          </m:fPr>
          <m:num>
            <m:r>
              <m:t xml:space="preserve">9</m:t>
            </m:r>
          </m:num>
          <m:den>
            <m:r>
              <m:t xml:space="preserve">305</m:t>
            </m:r>
          </m:den>
        </m:f>
      </m:oMath>
      <w:r>
        <w:rPr>
          <w:sz w:val="20"/>
        </w:rPr>
        <w:t xml:space="preserve"> or awrt 0.03. May be implied by subsequent work or seen as </w:t>
      </w:r>
      <m:oMath>
        <m:f>
          <m:fPr>
            <m:type m:val="bar"/>
          </m:fPr>
          <m:num>
            <m:r>
              <m:t xml:space="preserve">0.45</m:t>
            </m:r>
          </m:num>
          <m:den>
            <m:r>
              <m:t xml:space="preserve">15.25</m:t>
            </m:r>
          </m:den>
        </m:f>
      </m:oMath>
    </w:p>
    <w:p>
      <w:pPr>
        <w:tabs>
          <w:tab w:val="right" w:pos="10206"/>
        </w:tabs>
        <w:spacing w:before="0" w:after="80"/>
      </w:pPr>
      <w:r>
        <w:rPr>
          <w:b/>
          <w:sz w:val="20"/>
        </w:rPr>
        <w:t xml:space="preserve">M1:</w:t>
      </w:r>
      <w:r>
        <w:rPr>
          <w:sz w:val="20"/>
        </w:rPr>
        <w:t xml:space="preserve"> Applies the approximation formula with their </w:t>
      </w:r>
      <m:oMath>
        <m:r>
          <m:t xml:space="preserve">x</m:t>
        </m:r>
      </m:oMath>
      <w:r>
        <w:rPr>
          <w:sz w:val="20"/>
        </w:rPr>
        <w:t xml:space="preserve">, their </w:t>
      </w:r>
      <m:oMath>
        <m:r>
          <m:t xml:space="preserve">h</m:t>
        </m:r>
      </m:oMath>
      <w:r>
        <w:rPr>
          <w:sz w:val="20"/>
        </w:rPr>
        <w:t xml:space="preserve"> and their </w:t>
      </w:r>
      <m:oMath>
        <m:sSub>
          <m:sSubPr>
            <m:ctrlPr/>
          </m:sSubPr>
          <m:e>
            <m:r>
              <m:t xml:space="preserve">(</m:t>
            </m:r>
            <m:f>
              <m:fPr>
                <m:type m:val="bar"/>
              </m:fPr>
              <m:num>
                <m:r>
                  <m:rPr>
                    <m:nor/>
                  </m:rPr>
                  <m:t xml:space="preserve">d</m:t>
                </m:r>
                <m:r>
                  <m:t xml:space="preserve">x</m:t>
                </m:r>
              </m:num>
              <m:den>
                <m:r>
                  <m:rPr>
                    <m:nor/>
                  </m:rPr>
                  <m:t xml:space="preserve">d</m:t>
                </m:r>
                <m:r>
                  <m:t xml:space="preserve">t</m:t>
                </m:r>
              </m:den>
            </m:f>
            <m:r>
              <m:t xml:space="preserve">)</m:t>
            </m:r>
          </m:e>
          <m:sub>
            <m:r>
              <m:t xml:space="preserve">0</m:t>
            </m:r>
          </m:sub>
        </m:sSub>
      </m:oMath>
      <w:r>
        <w:rPr>
          <w:sz w:val="20"/>
        </w:rPr>
        <w:t xml:space="preserve"> to find a </w:t>
      </w:r>
      <w:r>
        <w:rPr>
          <w:sz w:val="20"/>
          <w:u w:val="single"/>
        </w:rPr>
        <w:t xml:space="preserve">value</w:t>
      </w:r>
      <w:r>
        <w:rPr>
          <w:sz w:val="20"/>
        </w:rPr>
        <w:t xml:space="preserve"> for </w:t>
      </w:r>
      <m:oMath>
        <m:r>
          <m:t xml:space="preserve">x</m:t>
        </m:r>
      </m:oMath>
      <w:r>
        <w:rPr>
          <w:sz w:val="20"/>
        </w:rPr>
        <w:t xml:space="preserve">.</w:t>
      </w:r>
    </w:p>
    <w:p>
      <w:pPr>
        <w:tabs>
          <w:tab w:val="right" w:pos="10206"/>
        </w:tabs>
        <w:spacing w:before="0" w:after="80"/>
      </w:pPr>
      <w:r>
        <w:rPr>
          <w:b/>
          <w:sz w:val="20"/>
        </w:rPr>
        <w:t xml:space="preserve">A1:</w:t>
      </w:r>
      <w:r>
        <w:rPr>
          <w:sz w:val="20"/>
        </w:rPr>
        <w:t xml:space="preserve"> Correct proportion found, accept as fraction or awrt 0.515 or e.g. 51.5%</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Long term proportion is </w:t>
            </w:r>
            <m:oMath>
              <m:f>
                <m:fPr>
                  <m:type m:val="bar"/>
                </m:fPr>
                <m:num>
                  <m:r>
                    <m:t xml:space="preserve">4</m:t>
                  </m:r>
                </m:num>
                <m:den>
                  <m:r>
                    <m:t xml:space="preserve">5</m:t>
                  </m:r>
                </m:den>
              </m:f>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Deduces the correct long term proportion. Allow equivalents e.g. 0.8 or 80%</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Identifies </w:t>
            </w:r>
            <m:oMath>
              <m:sSub>
                <m:sSubPr>
                  <m:ctrlPr/>
                </m:sSubPr>
                <m:e>
                  <m:r>
                    <m:t xml:space="preserve">t</m:t>
                  </m:r>
                </m:e>
                <m:sub>
                  <m:r>
                    <m:t xml:space="preserve">0</m:t>
                  </m:r>
                </m:sub>
              </m:sSub>
              <m:r>
                <m:t xml:space="preserve">=0,</m:t>
              </m:r>
              <m:r>
                <m:rPr>
                  <m:nor/>
                </m:rPr>
                <m:t xml:space="preserve"/>
              </m:r>
              <m:sSub>
                <m:sSubPr>
                  <m:ctrlPr/>
                </m:sSubPr>
                <m:e>
                  <m:r>
                    <m:t xml:space="preserve">v</m:t>
                  </m:r>
                </m:e>
                <m:sub>
                  <m:r>
                    <m:t xml:space="preserve">0</m:t>
                  </m:r>
                </m:sub>
              </m:sSub>
              <m:r>
                <m:t xml:space="preserve">=0,</m:t>
              </m:r>
              <m:r>
                <m:rPr>
                  <m:nor/>
                </m:rPr>
                <m:t xml:space="preserve"/>
              </m:r>
              <m:sSub>
                <m:sSubPr>
                  <m:ctrlPr/>
                </m:sSubPr>
                <m:e>
                  <m:r>
                    <m:t xml:space="preserve">(</m:t>
                  </m:r>
                  <m:f>
                    <m:fPr>
                      <m:type m:val="bar"/>
                    </m:fPr>
                    <m:num>
                      <m:r>
                        <m:rPr>
                          <m:nor/>
                        </m:rPr>
                        <m:t xml:space="preserve">d</m:t>
                      </m:r>
                      <m:r>
                        <m:t xml:space="preserve">v</m:t>
                      </m:r>
                    </m:num>
                    <m:den>
                      <m:r>
                        <m:rPr>
                          <m:nor/>
                        </m:rPr>
                        <m:t xml:space="preserve">d</m:t>
                      </m:r>
                      <m:r>
                        <m:t xml:space="preserve">t</m:t>
                      </m:r>
                    </m:den>
                  </m:f>
                  <m:r>
                    <m:t xml:space="preserve">)</m:t>
                  </m:r>
                </m:e>
                <m:sub>
                  <m:r>
                    <m:t xml:space="preserve">0</m:t>
                  </m:r>
                </m:sub>
              </m:sSub>
              <m:r>
                <m:t xml:space="preserve">=10</m:t>
              </m:r>
            </m:oMath>
            <w:r>
              <w:t xml:space="preserve"> and </w:t>
            </w:r>
            <m:oMath>
              <m:r>
                <m:t xml:space="preserve">h=0.5</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sSub>
                <m:sSubPr>
                  <m:ctrlPr/>
                </m:sSubPr>
                <m:e>
                  <m:r>
                    <m:t xml:space="preserve">v</m:t>
                  </m:r>
                </m:e>
                <m:sub>
                  <m:r>
                    <m:t xml:space="preserve">1</m:t>
                  </m:r>
                </m:sub>
              </m:sSub>
              <m:r>
                <m:t xml:space="preserve">=</m:t>
              </m:r>
              <m:sSub>
                <m:sSubPr>
                  <m:ctrlPr/>
                </m:sSubPr>
                <m:e>
                  <m:r>
                    <m:t xml:space="preserve">v</m:t>
                  </m:r>
                </m:e>
                <m:sub>
                  <m:r>
                    <m:t xml:space="preserve">0</m:t>
                  </m:r>
                </m:sub>
              </m:sSub>
              <m:r>
                <m:t xml:space="preserve">+h</m:t>
              </m:r>
              <m:sSub>
                <m:sSubPr>
                  <m:ctrlPr/>
                </m:sSubPr>
                <m:e>
                  <m:r>
                    <m:t xml:space="preserve">(</m:t>
                  </m:r>
                  <m:f>
                    <m:fPr>
                      <m:type m:val="bar"/>
                    </m:fPr>
                    <m:num>
                      <m:r>
                        <m:rPr>
                          <m:nor/>
                        </m:rPr>
                        <m:t xml:space="preserve">d</m:t>
                      </m:r>
                      <m:r>
                        <m:t xml:space="preserve">v</m:t>
                      </m:r>
                    </m:num>
                    <m:den>
                      <m:r>
                        <m:rPr>
                          <m:nor/>
                        </m:rPr>
                        <m:t xml:space="preserve">d</m:t>
                      </m:r>
                      <m:r>
                        <m:t xml:space="preserve">t</m:t>
                      </m:r>
                    </m:den>
                  </m:f>
                  <m:r>
                    <m:t xml:space="preserve">)</m:t>
                  </m:r>
                </m:e>
                <m:sub>
                  <m:r>
                    <m:t xml:space="preserve">0</m:t>
                  </m:r>
                </m:sub>
              </m:sSub>
              <m:r>
                <m:t xml:space="preserve">⇒</m:t>
              </m:r>
              <m:sSub>
                <m:sSubPr>
                  <m:ctrlPr/>
                </m:sSubPr>
                <m:e>
                  <m:r>
                    <m:t xml:space="preserve">v</m:t>
                  </m:r>
                </m:e>
                <m:sub>
                  <m:r>
                    <m:t xml:space="preserve">1</m:t>
                  </m:r>
                </m:sub>
              </m:sSub>
              <m:r>
                <m:t xml:space="preserve">=0+0.5×10=…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v</m:t>
                  </m:r>
                </m:e>
                <m:sub>
                  <m:r>
                    <m:t xml:space="preserve">1</m:t>
                  </m:r>
                </m:sub>
              </m:sSub>
              <m:r>
                <m:t xml:space="preserve">=5</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m:t>
                  </m:r>
                  <m:f>
                    <m:fPr>
                      <m:type m:val="bar"/>
                    </m:fPr>
                    <m:num>
                      <m:r>
                        <m:rPr>
                          <m:nor/>
                        </m:rPr>
                        <m:t xml:space="preserve">d</m:t>
                      </m:r>
                      <m:r>
                        <m:t xml:space="preserve">v</m:t>
                      </m:r>
                    </m:num>
                    <m:den>
                      <m:r>
                        <m:rPr>
                          <m:nor/>
                        </m:rPr>
                        <m:t xml:space="preserve">d</m:t>
                      </m:r>
                      <m:r>
                        <m:t xml:space="preserve">t</m:t>
                      </m:r>
                    </m:den>
                  </m:f>
                  <m:r>
                    <m:t xml:space="preserve">)</m:t>
                  </m:r>
                </m:e>
                <m:sub>
                  <m:r>
                    <m:t xml:space="preserve">1</m:t>
                  </m:r>
                </m:sub>
              </m:sSub>
              <m:r>
                <m:t xml:space="preserve">=−0.1(5</m:t>
              </m:r>
              <m:sSup>
                <m:sSupPr>
                  <m:ctrlPr/>
                </m:sSupPr>
                <m:e>
                  <m:r>
                    <m:t xml:space="preserve">)</m:t>
                  </m:r>
                </m:e>
                <m:sup>
                  <m:r>
                    <m:t xml:space="preserve">2</m:t>
                  </m:r>
                </m:sup>
              </m:sSup>
              <m:r>
                <m:t xml:space="preserve">+10=…{7.5}</m:t>
              </m:r>
            </m:oMath>
            <w:r>
              <w:br/>
            </w:r>
            <m:oMath>
              <m:sSub>
                <m:sSubPr>
                  <m:ctrlPr/>
                </m:sSubPr>
                <m:e>
                  <m:r>
                    <m:t xml:space="preserve">v</m:t>
                  </m:r>
                </m:e>
                <m:sub>
                  <m:r>
                    <m:t xml:space="preserve">2</m:t>
                  </m:r>
                </m:sub>
              </m:sSub>
              <m:r>
                <m:t xml:space="preserve">=</m:t>
              </m:r>
              <m:sSub>
                <m:sSubPr>
                  <m:ctrlPr/>
                </m:sSubPr>
                <m:e>
                  <m:r>
                    <m:t xml:space="preserve">v</m:t>
                  </m:r>
                </m:e>
                <m:sub>
                  <m:r>
                    <m:t xml:space="preserve">1</m:t>
                  </m:r>
                </m:sub>
              </m:sSub>
              <m:r>
                <m:t xml:space="preserve">+h</m:t>
              </m:r>
              <m:sSub>
                <m:sSubPr>
                  <m:ctrlPr/>
                </m:sSubPr>
                <m:e>
                  <m:r>
                    <m:t xml:space="preserve">(</m:t>
                  </m:r>
                  <m:f>
                    <m:fPr>
                      <m:type m:val="bar"/>
                    </m:fPr>
                    <m:num>
                      <m:r>
                        <m:rPr>
                          <m:nor/>
                        </m:rPr>
                        <m:t xml:space="preserve">d</m:t>
                      </m:r>
                      <m:r>
                        <m:t xml:space="preserve">v</m:t>
                      </m:r>
                    </m:num>
                    <m:den>
                      <m:r>
                        <m:rPr>
                          <m:nor/>
                        </m:rPr>
                        <m:t xml:space="preserve">d</m:t>
                      </m:r>
                      <m:r>
                        <m:t xml:space="preserve">t</m:t>
                      </m:r>
                    </m:den>
                  </m:f>
                  <m:r>
                    <m:t xml:space="preserve">)</m:t>
                  </m:r>
                </m:e>
                <m:sub>
                  <m:r>
                    <m:t xml:space="preserve">1</m:t>
                  </m:r>
                </m:sub>
              </m:sSub>
              <m:r>
                <m:t xml:space="preserve">⇒</m:t>
              </m:r>
              <m:sSub>
                <m:sSubPr>
                  <m:ctrlPr/>
                </m:sSubPr>
                <m:e>
                  <m:r>
                    <m:t xml:space="preserve">v</m:t>
                  </m:r>
                </m:e>
                <m:sub>
                  <m:r>
                    <m:t xml:space="preserve">2</m:t>
                  </m:r>
                </m:sub>
              </m:sSub>
              <m:r>
                <m:t xml:space="preserve">=5+0.5×7.5=…</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sSub>
                <m:sSubPr>
                  <m:ctrlPr/>
                </m:sSubPr>
                <m:e>
                  <m:r>
                    <m:t xml:space="preserve">v</m:t>
                  </m:r>
                </m:e>
                <m:sub>
                  <m:r>
                    <m:t xml:space="preserve">2</m:t>
                  </m:r>
                </m:sub>
              </m:sSub>
              <m:r>
                <m:t xml:space="preserve">=8.75</m:t>
              </m:r>
            </m:oMath>
            <w:r>
              <w:t xml:space="preserve"> so </w:t>
            </w:r>
            <m:oMath>
              <m:r>
                <m:t xml:space="preserve">8.75</m:t>
              </m:r>
              <m:r>
                <m:rPr>
                  <m:nor/>
                </m:rPr>
                <m:t xml:space="preserve"/>
              </m:r>
              <m:r>
                <m:rPr>
                  <m:nor/>
                </m:rPr>
                <m:t xml:space="preserve">m</m:t>
              </m:r>
              <m:r>
                <m:rPr>
                  <m:nor/>
                </m:rPr>
                <m:t xml:space="preserve"/>
              </m:r>
              <m:sSup>
                <m:sSupPr>
                  <m:ctrlPr/>
                </m:sSupPr>
                <m:e>
                  <m:r>
                    <m:rPr>
                      <m:nor/>
                    </m:rPr>
                    <m:t xml:space="preserve">s</m:t>
                  </m:r>
                </m:e>
                <m:sup>
                  <m:r>
                    <m:t xml:space="preserve">−1</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Uses the model to identify the correct initial conditions and requirements for </w:t>
      </w:r>
      <m:oMath>
        <m:r>
          <m:t xml:space="preserve">h</m:t>
        </m:r>
      </m:oMath>
      <w:r>
        <w:rPr>
          <w:sz w:val="20"/>
        </w:rPr>
        <w:t xml:space="preserve">. May be implied by use in the equation.</w:t>
      </w:r>
    </w:p>
    <w:p>
      <w:pPr>
        <w:tabs>
          <w:tab w:val="right" w:pos="10206"/>
        </w:tabs>
        <w:spacing w:before="0" w:after="80"/>
      </w:pPr>
      <w:r>
        <w:rPr>
          <w:b/>
          <w:sz w:val="20"/>
        </w:rPr>
        <w:t xml:space="preserve">M1:</w:t>
      </w:r>
      <w:r>
        <w:rPr>
          <w:sz w:val="20"/>
        </w:rPr>
        <w:t xml:space="preserve"> Applies the approximation formula with their values for </w:t>
      </w:r>
      <m:oMath>
        <m:sSub>
          <m:sSubPr>
            <m:ctrlPr/>
          </m:sSubPr>
          <m:e>
            <m:r>
              <m:t xml:space="preserve">v</m:t>
            </m:r>
          </m:e>
          <m:sub>
            <m:r>
              <m:t xml:space="preserve">0</m:t>
            </m:r>
          </m:sub>
        </m:sSub>
      </m:oMath>
      <w:r>
        <w:rPr>
          <w:sz w:val="20"/>
        </w:rPr>
        <w:t xml:space="preserve">, </w:t>
      </w:r>
      <m:oMath>
        <m:sSub>
          <m:sSubPr>
            <m:ctrlPr/>
          </m:sSubPr>
          <m:e>
            <m:r>
              <m:t xml:space="preserve">(</m:t>
            </m:r>
            <m:f>
              <m:fPr>
                <m:type m:val="bar"/>
              </m:fPr>
              <m:num>
                <m:r>
                  <m:rPr>
                    <m:nor/>
                  </m:rPr>
                  <m:t xml:space="preserve">d</m:t>
                </m:r>
                <m:r>
                  <m:t xml:space="preserve">v</m:t>
                </m:r>
              </m:num>
              <m:den>
                <m:r>
                  <m:rPr>
                    <m:nor/>
                  </m:rPr>
                  <m:t xml:space="preserve">d</m:t>
                </m:r>
                <m:r>
                  <m:t xml:space="preserve">t</m:t>
                </m:r>
              </m:den>
            </m:f>
            <m:r>
              <m:t xml:space="preserve">)</m:t>
            </m:r>
          </m:e>
          <m:sub>
            <m:r>
              <m:t xml:space="preserve">0</m:t>
            </m:r>
          </m:sub>
        </m:sSub>
      </m:oMath>
      <w:r>
        <w:rPr>
          <w:sz w:val="20"/>
        </w:rPr>
        <w:t xml:space="preserve"> and </w:t>
      </w:r>
      <m:oMath>
        <m:r>
          <m:t xml:space="preserve">h</m:t>
        </m:r>
      </m:oMath>
      <w:r>
        <w:rPr>
          <w:sz w:val="20"/>
        </w:rPr>
        <w:t xml:space="preserve"> to find a value for </w:t>
      </w:r>
      <m:oMath>
        <m:sSub>
          <m:sSubPr>
            <m:ctrlPr/>
          </m:sSubPr>
          <m:e>
            <m:r>
              <m:t xml:space="preserve">v</m:t>
            </m:r>
          </m:e>
          <m:sub>
            <m:r>
              <m:t xml:space="preserve">1</m:t>
            </m:r>
          </m:sub>
        </m:sSub>
      </m:oMath>
    </w:p>
    <w:p>
      <w:pPr>
        <w:tabs>
          <w:tab w:val="right" w:pos="10206"/>
        </w:tabs>
        <w:spacing w:before="0" w:after="80"/>
      </w:pPr>
      <w:r>
        <w:rPr>
          <w:b/>
          <w:sz w:val="20"/>
        </w:rPr>
        <w:t xml:space="preserve">A1:</w:t>
      </w:r>
      <w:r>
        <w:rPr>
          <w:sz w:val="20"/>
        </w:rPr>
        <w:t xml:space="preserve"> </w:t>
      </w:r>
      <m:oMath>
        <m:sSub>
          <m:sSubPr>
            <m:ctrlPr/>
          </m:sSubPr>
          <m:e>
            <m:r>
              <m:t xml:space="preserve">v</m:t>
            </m:r>
          </m:e>
          <m:sub>
            <m:r>
              <m:t xml:space="preserve">1</m:t>
            </m:r>
          </m:sub>
        </m:sSub>
        <m:r>
          <m:t xml:space="preserve">=5</m:t>
        </m:r>
      </m:oMath>
    </w:p>
    <w:p>
      <w:pPr>
        <w:tabs>
          <w:tab w:val="right" w:pos="10206"/>
        </w:tabs>
        <w:spacing w:before="0" w:after="80"/>
      </w:pPr>
      <w:r>
        <w:rPr>
          <w:b/>
          <w:sz w:val="20"/>
        </w:rPr>
        <w:t xml:space="preserve">M1:</w:t>
      </w:r>
      <w:r>
        <w:rPr>
          <w:sz w:val="20"/>
        </w:rPr>
        <w:t xml:space="preserve"> Uses their </w:t>
      </w:r>
      <m:oMath>
        <m:sSub>
          <m:sSubPr>
            <m:ctrlPr/>
          </m:sSubPr>
          <m:e>
            <m:r>
              <m:t xml:space="preserve">v</m:t>
            </m:r>
          </m:e>
          <m:sub>
            <m:r>
              <m:t xml:space="preserve">1</m:t>
            </m:r>
          </m:sub>
        </m:sSub>
      </m:oMath>
      <w:r>
        <w:rPr>
          <w:sz w:val="20"/>
        </w:rPr>
        <w:t xml:space="preserve"> to find a value for </w:t>
      </w:r>
      <m:oMath>
        <m:sSub>
          <m:sSubPr>
            <m:ctrlPr/>
          </m:sSubPr>
          <m:e>
            <m:r>
              <m:t xml:space="preserve">(</m:t>
            </m:r>
            <m:f>
              <m:fPr>
                <m:type m:val="bar"/>
              </m:fPr>
              <m:num>
                <m:r>
                  <m:rPr>
                    <m:nor/>
                  </m:rPr>
                  <m:t xml:space="preserve">d</m:t>
                </m:r>
                <m:r>
                  <m:t xml:space="preserve">v</m:t>
                </m:r>
              </m:num>
              <m:den>
                <m:r>
                  <m:rPr>
                    <m:nor/>
                  </m:rPr>
                  <m:t xml:space="preserve">d</m:t>
                </m:r>
                <m:r>
                  <m:t xml:space="preserve">t</m:t>
                </m:r>
              </m:den>
            </m:f>
            <m:r>
              <m:t xml:space="preserve">)</m:t>
            </m:r>
          </m:e>
          <m:sub>
            <m:r>
              <m:t xml:space="preserve">1</m:t>
            </m:r>
          </m:sub>
        </m:sSub>
      </m:oMath>
      <w:r>
        <w:rPr>
          <w:sz w:val="20"/>
        </w:rPr>
        <w:t xml:space="preserve"> and applies the approximation formula with their values for </w:t>
      </w:r>
      <m:oMath>
        <m:sSub>
          <m:sSubPr>
            <m:ctrlPr/>
          </m:sSubPr>
          <m:e>
            <m:r>
              <m:t xml:space="preserve">v</m:t>
            </m:r>
          </m:e>
          <m:sub>
            <m:r>
              <m:t xml:space="preserve">1</m:t>
            </m:r>
          </m:sub>
        </m:sSub>
      </m:oMath>
      <w:r>
        <w:rPr>
          <w:sz w:val="20"/>
        </w:rPr>
        <w:t xml:space="preserve">, </w:t>
      </w:r>
      <m:oMath>
        <m:sSub>
          <m:sSubPr>
            <m:ctrlPr/>
          </m:sSubPr>
          <m:e>
            <m:r>
              <m:t xml:space="preserve">(</m:t>
            </m:r>
            <m:f>
              <m:fPr>
                <m:type m:val="bar"/>
              </m:fPr>
              <m:num>
                <m:r>
                  <m:rPr>
                    <m:nor/>
                  </m:rPr>
                  <m:t xml:space="preserve">d</m:t>
                </m:r>
                <m:r>
                  <m:t xml:space="preserve">v</m:t>
                </m:r>
              </m:num>
              <m:den>
                <m:r>
                  <m:rPr>
                    <m:nor/>
                  </m:rPr>
                  <m:t xml:space="preserve">d</m:t>
                </m:r>
                <m:r>
                  <m:t xml:space="preserve">t</m:t>
                </m:r>
              </m:den>
            </m:f>
            <m:r>
              <m:t xml:space="preserve">)</m:t>
            </m:r>
          </m:e>
          <m:sub>
            <m:r>
              <m:t xml:space="preserve">1</m:t>
            </m:r>
          </m:sub>
        </m:sSub>
      </m:oMath>
      <w:r>
        <w:rPr>
          <w:sz w:val="20"/>
        </w:rPr>
        <w:t xml:space="preserve"> and </w:t>
      </w:r>
      <m:oMath>
        <m:r>
          <m:t xml:space="preserve">h</m:t>
        </m:r>
      </m:oMath>
      <w:r>
        <w:rPr>
          <w:sz w:val="20"/>
        </w:rPr>
        <w:t xml:space="preserve"> to find a value for </w:t>
      </w:r>
      <m:oMath>
        <m:sSub>
          <m:sSubPr>
            <m:ctrlPr/>
          </m:sSubPr>
          <m:e>
            <m:r>
              <m:t xml:space="preserve">v</m:t>
            </m:r>
          </m:e>
          <m:sub>
            <m:r>
              <m:t xml:space="preserve">2</m:t>
            </m:r>
          </m:sub>
        </m:sSub>
      </m:oMath>
    </w:p>
    <w:p>
      <w:pPr>
        <w:tabs>
          <w:tab w:val="right" w:pos="10206"/>
        </w:tabs>
        <w:spacing w:before="0" w:after="80"/>
      </w:pPr>
      <w:r>
        <w:rPr>
          <w:b/>
          <w:sz w:val="20"/>
        </w:rPr>
        <w:t xml:space="preserve">A1:</w:t>
      </w:r>
      <w:r>
        <w:rPr>
          <w:sz w:val="20"/>
        </w:rPr>
        <w:t xml:space="preserve"> </w:t>
      </w:r>
      <m:oMath>
        <m:sSub>
          <m:sSubPr>
            <m:ctrlPr/>
          </m:sSubPr>
          <m:e>
            <m:r>
              <m:t xml:space="preserve">v</m:t>
            </m:r>
          </m:e>
          <m:sub>
            <m:r>
              <m:t xml:space="preserve">2</m:t>
            </m:r>
          </m:sub>
        </m:sSub>
        <m:r>
          <m:t xml:space="preserve">=8.75</m:t>
        </m:r>
      </m:oMath>
      <w:r>
        <w:rPr>
          <w:sz w:val="20"/>
        </w:rPr>
        <w:t xml:space="preserve"> or </w:t>
      </w:r>
      <m:oMath>
        <m:r>
          <m:t xml:space="preserve">8.75</m:t>
        </m:r>
        <m:r>
          <m:rPr>
            <m:nor/>
          </m:rPr>
          <m:t xml:space="preserve"/>
        </m:r>
        <m:r>
          <m:rPr>
            <m:nor/>
          </m:rPr>
          <m:t xml:space="preserve">m</m:t>
        </m:r>
        <m:r>
          <m:rPr>
            <m:nor/>
          </m:rPr>
          <m:t xml:space="preserve"/>
        </m:r>
        <m:sSup>
          <m:sSupPr>
            <m:ctrlPr/>
          </m:sSupPr>
          <m:e>
            <m:r>
              <m:rPr>
                <m:nor/>
              </m:rPr>
              <m:t xml:space="preserve">s</m:t>
            </m:r>
          </m:e>
          <m:sup>
            <m:r>
              <m:t xml:space="preserve">−1</m:t>
            </m:r>
          </m:sup>
        </m:sSup>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rPr>
                      <m:nor/>
                    </m:rPr>
                    <m:t xml:space="preserve">d</m:t>
                  </m:r>
                  <m:r>
                    <m:t xml:space="preserve">v</m:t>
                  </m:r>
                </m:num>
                <m:den>
                  <m:r>
                    <m:rPr>
                      <m:nor/>
                    </m:rPr>
                    <m:t xml:space="preserve">d</m:t>
                  </m:r>
                  <m:r>
                    <m:t xml:space="preserve">t</m:t>
                  </m:r>
                </m:den>
              </m:f>
              <m:r>
                <m:t xml:space="preserve">=−0.1</m:t>
              </m:r>
              <m:sSup>
                <m:sSupPr>
                  <m:ctrlPr/>
                </m:sSupPr>
                <m:e>
                  <m:r>
                    <m:t xml:space="preserve">v</m:t>
                  </m:r>
                </m:e>
                <m:sup>
                  <m:r>
                    <m:t xml:space="preserve">2</m:t>
                  </m:r>
                </m:sup>
              </m:sSup>
              <m:r>
                <m:t xml:space="preserve">+A</m:t>
              </m:r>
            </m:oMath>
            <w:r>
              <w:t xml:space="preserve"> where </w:t>
            </w:r>
            <m:oMath>
              <m:r>
                <m:t xml:space="preserve">0&lt;A&lt;10</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3.5c</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Reduce the value of 10 or explains this is what needs </w:t>
      </w:r>
      <w:r>
        <w:rPr>
          <w:b/>
          <w:sz w:val="20"/>
        </w:rPr>
        <w:t xml:space="preserve">reducing</w:t>
      </w:r>
      <w:r>
        <w:rPr>
          <w:sz w:val="20"/>
        </w:rPr>
        <w:t xml:space="preserve">, but do not accept 0 or negative values in place of the 10. Note: “change the 10” is B0 if it does not explain how to change it.</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