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3 – Further Centres of Mass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933825" cy="29241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uniform solid </w:t>
      </w:r>
      <m:oMath>
        <m:r>
          <m:t xml:space="preserve">S</m:t>
        </m:r>
      </m:oMath>
      <w:r>
        <w:t xml:space="preserve"> is formed by taking a uniform solid right circular cone, of base radius </w:t>
      </w:r>
      <m:oMath>
        <m:r>
          <m:t xml:space="preserve">2r</m:t>
        </m:r>
      </m:oMath>
      <w:r>
        <w:t xml:space="preserve"> and height </w:t>
      </w:r>
      <m:oMath>
        <m:r>
          <m:t xml:space="preserve">2h</m:t>
        </m:r>
      </m:oMath>
      <w:r>
        <w:t xml:space="preserve">, and removing the cone, with base radius </w:t>
      </w:r>
      <m:oMath>
        <m:r>
          <m:t xml:space="preserve">r</m:t>
        </m:r>
      </m:oMath>
      <w:r>
        <w:t xml:space="preserve"> and height </w:t>
      </w:r>
      <m:oMath>
        <m:r>
          <m:t xml:space="preserve">h</m:t>
        </m:r>
      </m:oMath>
      <w:r>
        <w:t xml:space="preserve">, which has the same vertex as the original cone, as shown in Figure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distance of the centre of mass of </w:t>
      </w:r>
      <m:oMath>
        <m:r>
          <m:t xml:space="preserve">S</m:t>
        </m:r>
      </m:oMath>
      <w:r>
        <w:t xml:space="preserve"> from its larger plane face is </w:t>
      </w:r>
      <m:oMath>
        <m:f>
          <m:fPr>
            <m:type m:val="bar"/>
          </m:fPr>
          <m:num>
            <m:r>
              <m:t xml:space="preserve">11</m:t>
            </m:r>
          </m:num>
          <m:den>
            <m:r>
              <m:t xml:space="preserve">28</m:t>
            </m:r>
          </m:den>
        </m:f>
        <m:r>
          <m:t xml:space="preserve">h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solid </w:t>
      </w:r>
      <m:oMath>
        <m:r>
          <m:t xml:space="preserve">S</m:t>
        </m:r>
      </m:oMath>
      <w:r>
        <w:t xml:space="preserve"> lies with its larger plane face on a rough table which is inclined at an angle </w:t>
      </w:r>
      <m:oMath>
        <m:sSup>
          <m:sSupPr>
            <m:ctrlPr/>
          </m:sSupPr>
          <m:e>
            <m:r>
              <m:t xml:space="preserve">θ</m:t>
            </m:r>
          </m:e>
          <m:sup>
            <m:r>
              <m:t xml:space="preserve">∘</m:t>
            </m:r>
          </m:sup>
        </m:sSup>
      </m:oMath>
      <w:r>
        <w:t xml:space="preserve"> to the horizontal. The table is sufficiently rough to prevent </w:t>
      </w:r>
      <m:oMath>
        <m:r>
          <m:t xml:space="preserve">S</m:t>
        </m:r>
      </m:oMath>
      <w:r>
        <w:t xml:space="preserve"> from slipping. Given that </w:t>
      </w:r>
      <m:oMath>
        <m:r>
          <m:t xml:space="preserve">h=2r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greatest value of </w:t>
      </w:r>
      <m:oMath>
        <m:r>
          <m:t xml:space="preserve">θ</m:t>
        </m:r>
      </m:oMath>
      <w:r>
        <w:t xml:space="preserve"> for which </w:t>
      </w:r>
      <m:oMath>
        <m:r>
          <m:t xml:space="preserve">S</m:t>
        </m:r>
      </m:oMath>
      <w:r>
        <w:t xml:space="preserve"> does not topple.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M3 January 2008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514850" cy="31146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A uniform solid hemisphere </w:t>
      </w:r>
      <m:oMath>
        <m:r>
          <m:t xml:space="preserve">H</m:t>
        </m:r>
      </m:oMath>
      <w:r>
        <w:t xml:space="preserve"> has radius </w:t>
      </w:r>
      <m:oMath>
        <m:r>
          <m:t xml:space="preserve">2a</m:t>
        </m:r>
      </m:oMath>
      <w:r>
        <w:t xml:space="preserve">. A solid hemisphere of radius </w:t>
      </w:r>
      <m:oMath>
        <m:r>
          <m:t xml:space="preserve">a</m:t>
        </m:r>
      </m:oMath>
      <w:r>
        <w:t xml:space="preserve"> is removed from the hemisphere </w:t>
      </w:r>
      <m:oMath>
        <m:r>
          <m:t xml:space="preserve">H</m:t>
        </m:r>
      </m:oMath>
      <w:r>
        <w:t xml:space="preserve"> to form a bowl. The plane faces of the hemispheres coincide and the centres of the two hemispheres coincide at the point </w:t>
      </w:r>
      <m:oMath>
        <m:r>
          <m:t xml:space="preserve">O</m:t>
        </m:r>
      </m:oMath>
      <w:r>
        <w:t xml:space="preserve">, as shown in Figure 2.</w:t>
      </w:r>
    </w:p>
    <w:p>
      <w:pPr>
        <w:tabs>
          <w:tab w:val="right" w:pos="10206"/>
        </w:tabs>
        <w:spacing w:before="0" w:after="80"/>
      </w:pPr>
      <w:r>
        <w:t xml:space="preserve">The centre of mass of the bowl is at the point </w:t>
      </w:r>
      <m:oMath>
        <m:r>
          <m:t xml:space="preserve">G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OG=</m:t>
        </m:r>
        <m:f>
          <m:fPr>
            <m:type m:val="bar"/>
          </m:fPr>
          <m:num>
            <m:r>
              <m:t xml:space="preserve">45a</m:t>
            </m:r>
          </m:num>
          <m:den>
            <m:r>
              <m:t xml:space="preserve">56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Figure 3 below shows a cross-section of the bowl which is resting in equilibrium with a point </w:t>
      </w:r>
      <m:oMath>
        <m:r>
          <m:t xml:space="preserve">P</m:t>
        </m:r>
      </m:oMath>
      <w:r>
        <w:t xml:space="preserve"> on its curved surface in contact with a rough plane. The plane is inclined to the horizontal at an angle </w:t>
      </w:r>
      <m:oMath>
        <m:r>
          <m:t xml:space="preserve">α</m:t>
        </m:r>
      </m:oMath>
      <w:r>
        <w:t xml:space="preserve"> and is sufficiently rough to prevent the bowl from slipping. The line </w:t>
      </w:r>
      <m:oMath>
        <m:r>
          <m:t xml:space="preserve">OG</m:t>
        </m:r>
      </m:oMath>
      <w:r>
        <w:t xml:space="preserve"> is horizontal and the points </w:t>
      </w:r>
      <m:oMath>
        <m:r>
          <m:t xml:space="preserve">O</m:t>
        </m:r>
      </m:oMath>
      <w:r>
        <w:t xml:space="preserve">, </w:t>
      </w:r>
      <m:oMath>
        <m:r>
          <m:t xml:space="preserve">G</m:t>
        </m:r>
      </m:oMath>
      <w:r>
        <w:t xml:space="preserve"> and </w:t>
      </w:r>
      <m:oMath>
        <m:r>
          <m:t xml:space="preserve">P</m:t>
        </m:r>
      </m:oMath>
      <w:r>
        <w:t xml:space="preserve"> lie in a vertical plane which passes through a line of greatest slope of the inclined plane.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038850" cy="45053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size of </w:t>
      </w:r>
      <m:oMath>
        <m:r>
          <m:t xml:space="preserve">α</m:t>
        </m:r>
      </m:oMath>
      <w:r>
        <w:t xml:space="preserve">, giving your answer in degrees to 3 significant figures.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October 2021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[</w:t>
      </w:r>
      <w:r>
        <w:rPr>
          <w:i/>
        </w:rPr>
        <w:t xml:space="preserve">In this question, you may assume that the centre of mass of a circular arc, radius </w:t>
      </w:r>
      <m:oMath>
        <m:r>
          <m:t xml:space="preserve">r</m:t>
        </m:r>
      </m:oMath>
      <w:r>
        <w:rPr>
          <w:i/>
        </w:rPr>
        <w:t xml:space="preserve">, with angle at centre </w:t>
      </w:r>
      <m:oMath>
        <m:r>
          <m:t xml:space="preserve">2α</m:t>
        </m:r>
      </m:oMath>
      <w:r>
        <w:rPr>
          <w:i/>
        </w:rPr>
        <w:t xml:space="preserve">, is a distance </w:t>
      </w:r>
      <m:oMath>
        <m:f>
          <m:fPr>
            <m:type m:val="bar"/>
          </m:fPr>
          <m:num>
            <m:r>
              <m:t xml:space="preserve">rsin⁡α</m:t>
            </m:r>
          </m:num>
          <m:den>
            <m:r>
              <m:t xml:space="preserve">α</m:t>
            </m:r>
          </m:den>
        </m:f>
      </m:oMath>
      <w:r>
        <w:rPr>
          <w:i/>
        </w:rPr>
        <w:t xml:space="preserve"> from the centre</w:t>
      </w:r>
      <w:r>
        <w:t xml:space="preserve">.]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152775" cy="461962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5</w:t>
      </w:r>
    </w:p>
    <w:p>
      <w:pPr>
        <w:tabs>
          <w:tab w:val="right" w:pos="10206"/>
        </w:tabs>
        <w:spacing w:before="0" w:after="80"/>
      </w:pPr>
      <w:r>
        <w:t xml:space="preserve">A thin non-uniform metal plate is in the shape of a sector </w:t>
      </w:r>
      <m:oMath>
        <m:r>
          <m:t xml:space="preserve">OAB</m:t>
        </m:r>
      </m:oMath>
      <w:r>
        <w:t xml:space="preserve"> of a circle with centre </w:t>
      </w:r>
      <m:oMath>
        <m:r>
          <m:t xml:space="preserve">O</m:t>
        </m:r>
      </m:oMath>
      <w:r>
        <w:t xml:space="preserve"> and radius </w:t>
      </w:r>
      <m:oMath>
        <m:r>
          <m:t xml:space="preserve">a</m:t>
        </m:r>
      </m:oMath>
      <w:r>
        <w:t xml:space="preserve">. The angle </w:t>
      </w:r>
      <m:oMath>
        <m:r>
          <m:t xml:space="preserve">AOB=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2</m:t>
            </m:r>
          </m:den>
        </m:f>
      </m:oMath>
      <w:r>
        <w:t xml:space="preserve">, as shown in Figure 5.</w:t>
      </w:r>
    </w:p>
    <w:p>
      <w:pPr>
        <w:tabs>
          <w:tab w:val="right" w:pos="10206"/>
        </w:tabs>
        <w:spacing w:before="0" w:after="80"/>
      </w:pPr>
      <w:r>
        <w:t xml:space="preserve">The plate is modelled as a non-uniform lamina.</w:t>
      </w:r>
    </w:p>
    <w:p>
      <w:pPr>
        <w:tabs>
          <w:tab w:val="right" w:pos="10206"/>
        </w:tabs>
        <w:spacing w:before="0" w:after="80"/>
      </w:pPr>
      <w:r>
        <w:t xml:space="preserve">The mass per unit area of the lamina, at any point </w:t>
      </w:r>
      <m:oMath>
        <m:r>
          <m:t xml:space="preserve">P</m:t>
        </m:r>
      </m:oMath>
      <w:r>
        <w:t xml:space="preserve"> of the lamina, is modelled as </w:t>
      </w:r>
      <m:oMath>
        <m:r>
          <m:t xml:space="preserve">k(OP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t xml:space="preserve">, where </w:t>
      </w:r>
      <m:oMath>
        <m:r>
          <m:t xml:space="preserve">k=</m:t>
        </m:r>
        <m:f>
          <m:fPr>
            <m:type m:val="bar"/>
          </m:fPr>
          <m:num>
            <m:r>
              <m:t xml:space="preserve">4λ</m:t>
            </m:r>
          </m:num>
          <m:den>
            <m:r>
              <m:t xml:space="preserve">π</m:t>
            </m:r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4</m:t>
                </m:r>
              </m:sup>
            </m:sSup>
          </m:den>
        </m:f>
      </m:oMath>
      <w:r>
        <w:t xml:space="preserve"> and </w:t>
      </w:r>
      <m:oMath>
        <m:r>
          <m:t xml:space="preserve">λ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mass of the plate in terms of </w:t>
      </w:r>
      <m:oMath>
        <m:r>
          <m:t xml:space="preserve">λ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find, in terms of </w:t>
      </w:r>
      <m:oMath>
        <m:r>
          <m:t xml:space="preserve">a</m:t>
        </m:r>
      </m:oMath>
      <w:r>
        <w:t xml:space="preserve">, the distance of the centre of mass of the plate from </w:t>
      </w:r>
      <m:oMath>
        <m:r>
          <m:t xml:space="preserve">O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October 2021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1235"/>
              <w:gridCol w:w="1235"/>
              <w:gridCol w:w="1235"/>
              <w:gridCol w:w="1235"/>
            </w:tblGrid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/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Large cone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small cone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Vol.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π(2r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(2h)</m:t>
                    </m:r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π</m:t>
                    </m:r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h</m:t>
                    </m:r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7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π</m:t>
                    </m:r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h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 of M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h</m:t>
                    </m:r>
                  </m:oMath>
                  <w:r>
                    <w:t xml:space="preserve">,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5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  <m:r>
                      <m:t xml:space="preserve">h</m:t>
                    </m:r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Vol.: (accept ratios 8 : 1 : 7) C of M: (or equivalent)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h</m:t>
              </m:r>
              <m:r>
                <m:rPr>
                  <m:nor/>
                </m:rPr>
                <m:t xml:space="preserve">.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h−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h</m:t>
              </m:r>
              <m:r>
                <m:rPr>
                  <m:nor/>
                </m:rPr>
                <m:t xml:space="preserve">.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h=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h</m:t>
              </m:r>
              <m:r>
                <m:rPr>
                  <m:nor/>
                </m:rPr>
                <m:t xml:space="preserve">.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  <w:r>
              <w:t xml:space="preserve"> or equivalent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→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28</m:t>
                  </m:r>
                </m:den>
              </m:f>
              <m:r>
                <m:t xml:space="preserve">h</m:t>
              </m:r>
            </m:oMath>
            <w:r>
              <w:t xml:space="preserve"> *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Centres of mass may be measured from another point (e.g. centre of small circle, or vertex). The Method mark will then require a complete method (Moments and subtraction) to give required value for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). However B marks can be awarded for correct values if the candidate makes the working clear.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tan⁡θ=</m:t>
              </m:r>
              <m:f>
                <m:fPr>
                  <m:type m:val="bar"/>
                </m:fPr>
                <m:num>
                  <m:r>
                    <m:t xml:space="preserve">2r</m:t>
                  </m:r>
                </m:num>
                <m:den>
                  <m:acc>
                    <m:accPr>
                      <m:chr m:val="ˉ"/>
                    </m:accPr>
                    <m:e>
                      <m:r>
                        <m:t xml:space="preserve">x</m:t>
                      </m:r>
                    </m:e>
                  </m:acc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2r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11</m:t>
                      </m:r>
                    </m:num>
                    <m:den>
                      <m:r>
                        <m:t xml:space="preserve">28</m:t>
                      </m:r>
                    </m:den>
                  </m:f>
                  <m:r>
                    <m:t xml:space="preserve">h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2r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11</m:t>
                      </m:r>
                    </m:num>
                    <m:den>
                      <m:r>
                        <m:t xml:space="preserve">14</m:t>
                      </m:r>
                    </m:den>
                  </m:f>
                  <m:r>
                    <m:t xml:space="preserve">r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28</m:t>
                  </m:r>
                </m:num>
                <m:den>
                  <m:r>
                    <m:t xml:space="preserve">11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M1,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θ≈68.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or 1.20 radians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(Special case – obtains complement by using </w:t>
      </w:r>
      <m:oMath>
        <m:r>
          <m:t xml:space="preserve">tan⁡θ=</m:t>
        </m:r>
        <m:f>
          <m:fPr>
            <m:type m:val="bar"/>
          </m:fPr>
          <m:num>
            <m:acc>
              <m:accPr>
                <m:chr m:val="ˉ"/>
              </m:accPr>
              <m:e>
                <m:r>
                  <m:t xml:space="preserve">x</m:t>
                </m:r>
              </m:e>
            </m:acc>
          </m:num>
          <m:den>
            <m:r>
              <m:t xml:space="preserve">2r</m:t>
            </m:r>
          </m:den>
        </m:f>
      </m:oMath>
      <w:r>
        <w:rPr>
          <w:sz w:val="20"/>
        </w:rPr>
        <w:t xml:space="preserve"> giving 21.4</w:t>
      </w:r>
      <m:oMath>
        <m:sSup>
          <m:sSupPr>
            <m:ctrlPr/>
          </m:sSupPr>
          <m:e/>
          <m:sup>
            <m:r>
              <m:t xml:space="preserve">∘</m:t>
            </m:r>
          </m:sup>
        </m:sSup>
      </m:oMath>
      <w:r>
        <w:rPr>
          <w:sz w:val="20"/>
        </w:rPr>
        <w:t xml:space="preserve"> or .374 radians M1A0A0)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special case is printed as </w:t>
      </w:r>
      <m:oMath>
        <m:r>
          <m:t xml:space="preserve">tan⁡θ=</m:t>
        </m:r>
        <m:f>
          <m:fPr>
            <m:type m:val="bar"/>
          </m:fPr>
          <m:num>
            <m:r>
              <m:t xml:space="preserve">2r</m:t>
            </m:r>
          </m:num>
          <m:den>
            <m:acc>
              <m:accPr>
                <m:chr m:val="ˉ"/>
              </m:accPr>
              <m:e>
                <m:r>
                  <m:t xml:space="preserve">x</m:t>
                </m:r>
              </m:e>
            </m:acc>
          </m:den>
        </m:f>
      </m:oMath>
      <w:r>
        <w:rPr>
          <w:sz w:val="20"/>
        </w:rPr>
        <w:t xml:space="preserve">.)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Mass ratios: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π(2a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π(2a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 </m:t>
              </m:r>
              <m:r>
                <m:t xml:space="preserve">(8,1,7)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Distances: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(2a),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a,</m:t>
              </m:r>
              <m:r>
                <m:rPr>
                  <m:nor/>
                </m:rPr>
                <m:t xml:space="preserve"/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π(2a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π(2a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(2a)−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45a</m:t>
                  </m:r>
                </m:num>
                <m:den>
                  <m:r>
                    <m:t xml:space="preserve">56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unsimplified (8, 1, 7)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unsimplified but distances could be measured from a parallel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 terms needed and must be dimensionally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answer correctly derived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appropriate trig ratio e.g. </w:t>
            </w:r>
            <m:oMath>
              <m:r>
                <m:t xml:space="preserve">sin⁡α=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45a</m:t>
                      </m:r>
                    </m:num>
                    <m:den>
                      <m:r>
                        <m:t xml:space="preserve">56</m:t>
                      </m:r>
                    </m:den>
                  </m:f>
                </m:num>
                <m:den>
                  <m:r>
                    <m:t xml:space="preserve">2a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α=23.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(3 sf)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Must be using an appropriate trig ratio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to 3SF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an appropriate element (quarter of a circle)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δA≃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πxδx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δm≃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πxδx×</m:t>
              </m:r>
              <m:f>
                <m:fPr>
                  <m:type m:val="bar"/>
                </m:fPr>
                <m:num>
                  <m:r>
                    <m:t xml:space="preserve">4λ</m:t>
                  </m:r>
                </m:num>
                <m:den>
                  <m:r>
                    <m:t xml:space="preserve">π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2λ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δx)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a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2λ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an appropriate element (may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expression for area of element (may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of proportionality model to obtain mass of element (may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Integrating with correct limits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“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M</m:t>
                  </m:r>
                </m:den>
              </m:f>
              <m:r>
                <m:t xml:space="preserve">∫x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m</m:t>
              </m:r>
            </m:oMath>
            <w:r>
              <w:t xml:space="preserve">”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M</m:t>
                  </m:r>
                </m:den>
              </m:f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a</m:t>
                  </m:r>
                </m:sup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  <m:r>
                        <m:t xml:space="preserve">x</m:t>
                      </m:r>
                    </m:num>
                    <m:den>
                      <m:r>
                        <m:t xml:space="preserve">π</m:t>
                      </m:r>
                    </m:den>
                  </m:f>
                  <m:r>
                    <m:t xml:space="preserve">)</m:t>
                  </m:r>
                </m:e>
              </m:nary>
              <m:f>
                <m:fPr>
                  <m:type m:val="bar"/>
                </m:fPr>
                <m:num>
                  <m:r>
                    <m:t xml:space="preserve">2λ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for </w:t>
            </w:r>
            <m:oMath>
              <m:r>
                <m:t xml:space="preserve">M</m:t>
              </m:r>
            </m:oMath>
            <w:r>
              <w:t xml:space="preserve">, integrate and sub. in limits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r>
                    <m:t xml:space="preserve">a</m:t>
                  </m:r>
                </m:num>
                <m:den>
                  <m:r>
                    <m:t xml:space="preserve">5π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and correct method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complete the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/Relationships>
</file>