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right" w:pos="10206"/>
        </w:tabs>
        <w:spacing w:before="0" w:after="80"/>
      </w:pPr>
      <w:r>
        <w:rPr>
          <w:b/>
          <w:sz w:val="36"/>
        </w:rPr>
        <w:t xml:space="preserve">QQQ – Further Mechanics 2 – Chapter 1 – Circular Motion (Version 1)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Total Marks: 24</w:t>
      </w:r>
    </w:p>
    <w:p>
      <w:pPr>
        <w:tabs>
          <w:tab w:val="right" w:pos="10206"/>
        </w:tabs>
        <w:spacing w:before="0" w:after="80"/>
      </w:pPr>
      <w:r>
        <w:t xml:space="preserve">(24 = Platinum, 22 = Gold, 19 = Silver, 16 = Bronze)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1.</w:t>
      </w:r>
      <w:r>
        <w:rPr>
          <w:b/>
          <w:sz w:val="24"/>
        </w:rPr>
        <w:tab/>
      </w:r>
    </w:p>
    <w:p>
      <w:pPr>
        <w:tabs>
          <w:tab w:val="right" w:pos="10206"/>
        </w:tabs>
        <w:spacing w:before="0" w:after="80"/>
        <w:jc w:val="center"/>
      </w:pPr>
      <w:r>
        <w:drawing>
          <wp:inline distT="0" distB="0" distL="0" distR="0">
            <wp:extent cx="5400675" cy="28956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289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right" w:pos="10206"/>
        </w:tabs>
        <w:spacing w:before="0" w:after="80"/>
        <w:jc w:val="center"/>
      </w:pPr>
      <w:r>
        <w:rPr>
          <w:b/>
        </w:rPr>
        <w:t xml:space="preserve">Figure 1</w:t>
      </w:r>
    </w:p>
    <w:p>
      <w:pPr>
        <w:tabs>
          <w:tab w:val="right" w:pos="10206"/>
        </w:tabs>
        <w:spacing w:before="0" w:after="80"/>
      </w:pPr>
      <w:r>
        <w:t xml:space="preserve">A rough disc is rotating in a horizontal plane with constant angular speed 20 revolutions per minute about a fixed vertical axis through its centre </w:t>
      </w:r>
      <m:oMath>
        <m:r>
          <m:t xml:space="preserve">O</m:t>
        </m:r>
      </m:oMath>
      <w:r>
        <w:t xml:space="preserve">. A particle </w:t>
      </w:r>
      <m:oMath>
        <m:r>
          <m:t xml:space="preserve">P</m:t>
        </m:r>
      </m:oMath>
      <w:r>
        <w:t xml:space="preserve"> rests on the disc at a distance 0.4 m from </w:t>
      </w:r>
      <m:oMath>
        <m:r>
          <m:t xml:space="preserve">O</m:t>
        </m:r>
      </m:oMath>
      <w:r>
        <w:t xml:space="preserve">, as shown in Figure 1. The coefficient of friction between </w:t>
      </w:r>
      <m:oMath>
        <m:r>
          <m:t xml:space="preserve">P</m:t>
        </m:r>
      </m:oMath>
      <w:r>
        <w:t xml:space="preserve"> and the disc is </w:t>
      </w:r>
      <m:oMath>
        <m:r>
          <m:t xml:space="preserve">μ</m:t>
        </m:r>
      </m:oMath>
      <w:r>
        <w:t xml:space="preserve">. The particle </w:t>
      </w:r>
      <m:oMath>
        <m:r>
          <m:t xml:space="preserve">P</m:t>
        </m:r>
      </m:oMath>
      <w:r>
        <w:t xml:space="preserve"> is on the point of slipping.</w:t>
      </w:r>
    </w:p>
    <w:p>
      <w:pPr>
        <w:tabs>
          <w:tab w:val="right" w:pos="10206"/>
        </w:tabs>
        <w:spacing w:before="0" w:after="80"/>
      </w:pPr>
      <w:r>
        <w:t xml:space="preserve">Find the value of </w:t>
      </w:r>
      <m:oMath>
        <m:r>
          <m:t xml:space="preserve">μ</m:t>
        </m:r>
      </m:oMath>
      <w:r>
        <w:t xml:space="preserve">. </w:t>
      </w:r>
      <w:r>
        <w:rPr>
          <w:b/>
        </w:rPr>
        <w:tab/>
      </w:r>
      <w:r>
        <w:rPr>
          <w:b/>
        </w:rPr>
        <w:t xml:space="preserve">(6)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6 marks)</w:t>
      </w:r>
    </w:p>
    <w:p>
      <w:pPr>
        <w:tabs>
          <w:tab w:val="right" w:pos="10206"/>
        </w:tabs>
        <w:spacing w:before="0" w:after="80"/>
      </w:pPr>
      <w:r>
        <w:t xml:space="preserve">Edexcel M3 June 2013 Q1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2.</w:t>
      </w:r>
      <w:r>
        <w:rPr>
          <w:b/>
          <w:sz w:val="24"/>
        </w:rPr>
        <w:tab/>
      </w:r>
      <w:r>
        <w:t xml:space="preserve"> A car moves round a bend which is banked at a constant angle of </w:t>
      </w:r>
      <m:oMath>
        <m:sSup>
          <m:sSupPr>
            <m:ctrlPr/>
          </m:sSupPr>
          <m:e>
            <m:r>
              <m:t xml:space="preserve">θ</m:t>
            </m:r>
          </m:e>
          <m:sup>
            <m:r>
              <m:t xml:space="preserve">∘</m:t>
            </m:r>
          </m:sup>
        </m:sSup>
      </m:oMath>
      <w:r>
        <w:t xml:space="preserve"> to the horizontal.</w:t>
      </w:r>
    </w:p>
    <w:p>
      <w:pPr>
        <w:tabs>
          <w:tab w:val="right" w:pos="10206"/>
        </w:tabs>
        <w:spacing w:before="0" w:after="80"/>
      </w:pPr>
      <w:r>
        <w:t xml:space="preserve">When the car is travelling at a constant speed of </w:t>
      </w:r>
      <m:oMath>
        <m:r>
          <m:t xml:space="preserve">80</m:t>
        </m:r>
        <m:r>
          <m:rPr>
            <m:nor/>
          </m:rPr>
          <m:t xml:space="preserve"/>
        </m:r>
        <m:sSup>
          <m:sSupPr>
            <m:ctrlPr/>
          </m:sSupPr>
          <m:e>
            <m:r>
              <m:rPr>
                <m:nor/>
              </m:rPr>
              <m:t xml:space="preserve">km h</m:t>
            </m:r>
          </m:e>
          <m:sup>
            <m:r>
              <m:t xml:space="preserve">−1</m:t>
            </m:r>
          </m:sup>
        </m:sSup>
      </m:oMath>
      <w:r>
        <w:t xml:space="preserve"> there is no sideways frictional force on the car. The car is modelled as a particle moving in a horizontal circle of radius </w:t>
      </w:r>
      <m:oMath>
        <m:r>
          <m:t xml:space="preserve">500</m:t>
        </m:r>
        <m:r>
          <m:rPr>
            <m:nor/>
          </m:rPr>
          <m:t xml:space="preserve">m</m:t>
        </m:r>
      </m:oMath>
      <w:r>
        <w:t xml:space="preserve">.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Find the value of </w:t>
      </w:r>
      <m:oMath>
        <m:r>
          <m:t xml:space="preserve">θ</m:t>
        </m:r>
      </m:oMath>
      <w:r>
        <w:t xml:space="preserve">. </w:t>
      </w:r>
      <w:r>
        <w:rPr>
          <w:b/>
        </w:rPr>
        <w:tab/>
      </w:r>
      <w:r>
        <w:rPr>
          <w:b/>
        </w:rPr>
        <w:t xml:space="preserve">(7)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Identify one limitation of this model. </w:t>
      </w:r>
      <w:r>
        <w:rPr>
          <w:b/>
        </w:rPr>
        <w:tab/>
      </w:r>
      <w:r>
        <w:rPr>
          <w:b/>
        </w:rPr>
        <w:t xml:space="preserve">(1)</w:t>
      </w:r>
    </w:p>
    <w:p>
      <w:pPr>
        <w:tabs>
          <w:tab w:val="right" w:pos="10206"/>
        </w:tabs>
        <w:spacing w:before="0" w:after="80"/>
      </w:pPr>
      <w:r>
        <w:t xml:space="preserve">The speed of the car is increased so that it is now travelling at a constant speed of </w:t>
      </w:r>
      <m:oMath>
        <m:r>
          <m:t xml:space="preserve">90</m:t>
        </m:r>
        <m:r>
          <m:rPr>
            <m:nor/>
          </m:rPr>
          <m:t xml:space="preserve"/>
        </m:r>
        <m:sSup>
          <m:sSupPr>
            <m:ctrlPr/>
          </m:sSupPr>
          <m:e>
            <m:r>
              <m:rPr>
                <m:nor/>
              </m:rPr>
              <m:t xml:space="preserve">km h</m:t>
            </m:r>
          </m:e>
          <m:sup>
            <m:r>
              <m:t xml:space="preserve">−1</m:t>
            </m:r>
          </m:sup>
        </m:sSup>
      </m:oMath>
      <w:r>
        <w:br/>
      </w:r>
      <w:r>
        <w:t xml:space="preserve">The car is still modelled as a particle moving in a horizontal circle of radius </w:t>
      </w:r>
      <m:oMath>
        <m:r>
          <m:t xml:space="preserve">500</m:t>
        </m:r>
        <m:r>
          <m:rPr>
            <m:nor/>
          </m:rPr>
          <m:t xml:space="preserve">m</m:t>
        </m:r>
      </m:oMath>
      <w:r>
        <w:t xml:space="preserve">.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(c)</w:t>
      </w:r>
      <w:r>
        <w:rPr>
          <w:b/>
        </w:rPr>
        <w:tab/>
      </w:r>
      <w:r>
        <w:t xml:space="preserve"> Describe the extra force that will now be acting on the car, stating the direction of this force. </w:t>
      </w:r>
      <w:r>
        <w:rPr>
          <w:b/>
        </w:rPr>
        <w:tab/>
      </w:r>
      <w:r>
        <w:rPr>
          <w:b/>
        </w:rPr>
        <w:t xml:space="preserve">(1)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9 marks)</w:t>
      </w:r>
    </w:p>
    <w:p>
      <w:pPr>
        <w:tabs>
          <w:tab w:val="right" w:pos="10206"/>
        </w:tabs>
        <w:spacing w:before="0" w:after="80"/>
      </w:pPr>
      <w:r>
        <w:t xml:space="preserve">Edexcel AS June 2018 Q2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3.</w:t>
      </w:r>
      <w:r>
        <w:rPr>
          <w:b/>
          <w:sz w:val="24"/>
        </w:rPr>
        <w:tab/>
      </w:r>
    </w:p>
    <w:p>
      <w:pPr>
        <w:tabs>
          <w:tab w:val="right" w:pos="10206"/>
        </w:tabs>
        <w:spacing w:before="0" w:after="80"/>
        <w:jc w:val="center"/>
      </w:pPr>
      <w:r>
        <w:drawing>
          <wp:inline distT="0" distB="0" distL="0" distR="0">
            <wp:extent cx="6480810" cy="2764014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png"/>
                    <pic:cNvPicPr/>
                  </pic:nvPicPr>
                  <pic:blipFill>
                    <a:blip r:embed="rImg2"/>
                    <a:stretch>
                      <a:fillRect/>
                    </a:stretch>
                  </pic:blipFill>
                  <pic:spPr>
                    <a:xfrm>
                      <a:off x="0" y="0"/>
                      <a:ext cx="6480810" cy="27640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right" w:pos="10206"/>
        </w:tabs>
        <w:spacing w:before="0" w:after="80"/>
        <w:jc w:val="center"/>
      </w:pPr>
      <w:r>
        <w:rPr>
          <w:b/>
        </w:rPr>
        <w:t xml:space="preserve">Figure 2</w:t>
      </w:r>
    </w:p>
    <w:p>
      <w:pPr>
        <w:tabs>
          <w:tab w:val="right" w:pos="10206"/>
        </w:tabs>
        <w:spacing w:before="0" w:after="80"/>
      </w:pPr>
      <w:r>
        <w:t xml:space="preserve">A smooth hemisphere of radius </w:t>
      </w:r>
      <m:oMath>
        <m:r>
          <m:t xml:space="preserve">a</m:t>
        </m:r>
      </m:oMath>
      <w:r>
        <w:t xml:space="preserve"> is fixed on a horizontal surface with its plane face in contact with the surface. The centre of the plane face of the hemisphere is </w:t>
      </w:r>
      <m:oMath>
        <m:r>
          <m:t xml:space="preserve">O</m:t>
        </m:r>
      </m:oMath>
      <w:r>
        <w:t xml:space="preserve">.</w:t>
      </w:r>
    </w:p>
    <w:p>
      <w:pPr>
        <w:tabs>
          <w:tab w:val="right" w:pos="10206"/>
        </w:tabs>
        <w:spacing w:before="0" w:after="80"/>
      </w:pPr>
      <w:r>
        <w:t xml:space="preserve">A particle </w:t>
      </w:r>
      <m:oMath>
        <m:r>
          <m:t xml:space="preserve">P</m:t>
        </m:r>
      </m:oMath>
      <w:r>
        <w:t xml:space="preserve"> of mass </w:t>
      </w:r>
      <m:oMath>
        <m:r>
          <m:t xml:space="preserve">M</m:t>
        </m:r>
      </m:oMath>
      <w:r>
        <w:t xml:space="preserve"> is disturbed from rest at the highest point of the hemisphere.</w:t>
      </w:r>
    </w:p>
    <w:p>
      <w:pPr>
        <w:tabs>
          <w:tab w:val="right" w:pos="10206"/>
        </w:tabs>
        <w:spacing w:before="0" w:after="80"/>
      </w:pPr>
      <w:r>
        <w:t xml:space="preserve">When </w:t>
      </w:r>
      <m:oMath>
        <m:r>
          <m:t xml:space="preserve">P</m:t>
        </m:r>
      </m:oMath>
      <w:r>
        <w:t xml:space="preserve"> is still on the surface of the hemisphere and the radius from </w:t>
      </w:r>
      <m:oMath>
        <m:r>
          <m:t xml:space="preserve">O</m:t>
        </m:r>
      </m:oMath>
      <w:r>
        <w:t xml:space="preserve"> to </w:t>
      </w:r>
      <m:oMath>
        <m:r>
          <m:t xml:space="preserve">P</m:t>
        </m:r>
      </m:oMath>
      <w:r>
        <w:t xml:space="preserve"> is at an angle </w:t>
      </w:r>
      <m:oMath>
        <m:r>
          <m:t xml:space="preserve">θ</m:t>
        </m:r>
      </m:oMath>
      <w:r>
        <w:t xml:space="preserve"> to the vertical,</w:t>
      </w:r>
    </w:p>
    <w:p>
      <w:pPr>
        <w:tabs>
          <w:tab w:val="right" w:pos="10206"/>
        </w:tabs>
        <w:spacing w:before="0" w:after="80"/>
        <w:ind w:left="660" w:hanging="300"/>
      </w:pPr>
      <w:r>
        <w:t xml:space="preserve">•</w:t>
      </w:r>
      <w:r>
        <w:tab/>
      </w:r>
      <w:r>
        <w:t xml:space="preserve">the speed of </w:t>
      </w:r>
      <m:oMath>
        <m:r>
          <m:t xml:space="preserve">P</m:t>
        </m:r>
      </m:oMath>
      <w:r>
        <w:t xml:space="preserve"> is </w:t>
      </w:r>
      <m:oMath>
        <m:r>
          <m:t xml:space="preserve">v</m:t>
        </m:r>
      </m:oMath>
    </w:p>
    <w:p>
      <w:pPr>
        <w:tabs>
          <w:tab w:val="right" w:pos="10206"/>
        </w:tabs>
        <w:spacing w:before="0" w:after="80"/>
        <w:ind w:left="660" w:hanging="300"/>
      </w:pPr>
      <w:r>
        <w:t xml:space="preserve">•</w:t>
      </w:r>
      <w:r>
        <w:tab/>
      </w:r>
      <w:r>
        <w:t xml:space="preserve">the normal reaction between the hemisphere and the particle is </w:t>
      </w:r>
      <m:oMath>
        <m:r>
          <m:t xml:space="preserve">R</m:t>
        </m:r>
      </m:oMath>
      <w:r>
        <w:t xml:space="preserve">, as shown in Figure 2.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Show that </w:t>
      </w:r>
      <m:oMath>
        <m:r>
          <m:t xml:space="preserve">R=Mg(3cos⁡θ−2)</m:t>
        </m:r>
      </m:oMath>
      <w:r>
        <w:t xml:space="preserve"> </w:t>
      </w:r>
      <w:r>
        <w:rPr>
          <w:b/>
        </w:rPr>
        <w:tab/>
      </w:r>
      <w:r>
        <w:rPr>
          <w:b/>
        </w:rPr>
        <w:t xml:space="preserve">(6)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Find, in terms of </w:t>
      </w:r>
      <m:oMath>
        <m:r>
          <m:t xml:space="preserve">a</m:t>
        </m:r>
      </m:oMath>
      <w:r>
        <w:t xml:space="preserve"> and </w:t>
      </w:r>
      <m:oMath>
        <m:r>
          <m:t xml:space="preserve">g</m:t>
        </m:r>
      </m:oMath>
      <w:r>
        <w:t xml:space="preserve">, the speed of the particle at the instant when the particle leaves the surface of the hemisphere. </w:t>
      </w:r>
      <w:r>
        <w:rPr>
          <w:b/>
        </w:rPr>
        <w:tab/>
      </w:r>
      <w:r>
        <w:rPr>
          <w:b/>
        </w:rPr>
        <w:t xml:space="preserve">(3)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9 marks)</w:t>
      </w:r>
    </w:p>
    <w:p>
      <w:pPr>
        <w:tabs>
          <w:tab w:val="right" w:pos="10206"/>
        </w:tabs>
        <w:spacing w:before="0" w:after="80"/>
      </w:pPr>
      <w:r>
        <w:t xml:space="preserve">Edexcel A2 June 2023 Q4</w:t>
      </w:r>
    </w:p>
    <w:p>
      <w:pPr>
        <w:tabs>
          <w:tab w:val="right" w:pos="10206"/>
        </w:tabs>
        <w:spacing w:before="0" w:after="80"/>
      </w:pPr>
      <w:r>
        <w:rPr>
          <w:b/>
          <w:sz w:val="30"/>
        </w:rPr>
        <w:t xml:space="preserve">Solutions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1.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R</w:t>
            </w:r>
            <m:oMath>
              <m:r>
                <m:t xml:space="preserve">(↑)</m:t>
              </m:r>
            </m:oMath>
            <w:r>
              <w:t xml:space="preserve"> </w:t>
            </w:r>
            <m:oMath>
              <m:r>
                <m:t xml:space="preserve">R=mg</m:t>
              </m:r>
            </m:oMath>
          </w:p>
        </w:tc>
        <w:tc>
          <w:tcPr>
            <w:tcW w:w="5103" w:type="dxa"/>
          </w:tcPr>
          <w:p/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F=μmg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20 revs per min </w:t>
            </w:r>
            <m:oMath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20</m:t>
                  </m:r>
                </m:num>
                <m:den>
                  <m:r>
                    <m:t xml:space="preserve">60</m:t>
                  </m:r>
                </m:den>
              </m:f>
              <m:r>
                <m:t xml:space="preserve">×2π</m:t>
              </m:r>
            </m:oMath>
            <w:r>
              <w:t xml:space="preserve"> rad s</w:t>
            </w:r>
            <m:oMath>
              <m:sSup>
                <m:sSupPr>
                  <m:ctrlPr/>
                </m:sSupPr>
                <m:e/>
                <m:sup>
                  <m:r>
                    <m:t xml:space="preserve">−1</m:t>
                  </m:r>
                </m:sup>
              </m:sSup>
            </m:oMath>
            <w:r>
              <w:t xml:space="preserve"> </w:t>
            </w:r>
            <m:oMath>
              <m:r>
                <m:t xml:space="preserve">(=</m:t>
              </m:r>
              <m:f>
                <m:fPr>
                  <m:type m:val="bar"/>
                </m:fPr>
                <m:num>
                  <m:r>
                    <m:t xml:space="preserve">2</m:t>
                  </m:r>
                </m:num>
                <m:den>
                  <m:r>
                    <m:t xml:space="preserve">3</m:t>
                  </m:r>
                </m:den>
              </m:f>
              <m:r>
                <m:t xml:space="preserve">π</m:t>
              </m:r>
              <m:r>
                <m:rPr>
                  <m:nor/>
                </m:rPr>
                <m:t xml:space="preserve"/>
              </m:r>
              <m:sSup>
                <m:sSupPr>
                  <m:ctrlPr/>
                </m:sSupPr>
                <m:e>
                  <m:r>
                    <m:rPr>
                      <m:nor/>
                    </m:rPr>
                    <m:t xml:space="preserve">rad s</m:t>
                  </m:r>
                </m:e>
                <m:sup>
                  <m:r>
                    <m:t xml:space="preserve">−1</m:t>
                  </m:r>
                </m:sup>
              </m:sSup>
              <m:r>
                <m:t xml:space="preserve">)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M1A1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R</w:t>
            </w:r>
            <m:oMath>
              <m:r>
                <m:t xml:space="preserve">(→)</m:t>
              </m:r>
            </m:oMath>
            <w:r>
              <w:t xml:space="preserve"> </w:t>
            </w:r>
            <m:oMath>
              <m:r>
                <m:t xml:space="preserve">μmg=m×0.4×</m:t>
              </m:r>
              <m:sSup>
                <m:sSupPr>
                  <m:ctrlPr/>
                </m:sSupPr>
                <m:e>
                  <m:r>
                    <m:t xml:space="preserve">(</m:t>
                  </m:r>
                  <m:f>
                    <m:fPr>
                      <m:type m:val="bar"/>
                    </m:fPr>
                    <m:num>
                      <m:r>
                        <m:t xml:space="preserve">2</m:t>
                      </m:r>
                    </m:num>
                    <m:den>
                      <m:r>
                        <m:t xml:space="preserve">3</m:t>
                      </m:r>
                    </m:den>
                  </m:f>
                  <m:r>
                    <m:t xml:space="preserve">π)</m:t>
                  </m:r>
                </m:e>
                <m:sup>
                  <m:r>
                    <m:t xml:space="preserve">2</m:t>
                  </m:r>
                </m:sup>
              </m:sSup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M1A1ft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μ=</m:t>
              </m:r>
              <m:f>
                <m:fPr>
                  <m:type m:val="bar"/>
                </m:fPr>
                <m:num>
                  <m:r>
                    <m:t xml:space="preserve">0.4×4</m:t>
                  </m:r>
                  <m:sSup>
                    <m:sSupPr>
                      <m:ctrlPr/>
                    </m:sSupPr>
                    <m:e>
                      <m:r>
                        <m:t xml:space="preserve">π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num>
                <m:den>
                  <m:r>
                    <m:t xml:space="preserve">9g</m:t>
                  </m:r>
                </m:den>
              </m:f>
            </m:oMath>
          </w:p>
        </w:tc>
        <w:tc>
          <w:tcPr>
            <w:tcW w:w="5103" w:type="dxa"/>
          </w:tcPr>
          <w:p/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μ=0.18</m:t>
              </m:r>
            </m:oMath>
            <w:r>
              <w:t xml:space="preserve"> or 0.179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(6 marks)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</w:t>
      </w:r>
      <w:r>
        <w:rPr>
          <w:sz w:val="20"/>
        </w:rPr>
        <w:t xml:space="preserve"> for resolving vertically and using </w:t>
      </w:r>
      <m:oMath>
        <m:r>
          <m:t xml:space="preserve">F=μR</m:t>
        </m:r>
      </m:oMath>
      <w:r>
        <w:rPr>
          <w:sz w:val="20"/>
        </w:rPr>
        <w:t xml:space="preserve"> to obtain </w:t>
      </w:r>
      <m:oMath>
        <m:r>
          <m:t xml:space="preserve">F=μmg</m:t>
        </m:r>
      </m:oMath>
      <w:r>
        <w:rPr>
          <w:sz w:val="20"/>
        </w:rPr>
        <w:t xml:space="preserve">. This may not be seen explicitly, but give B1 when seen used in an equation.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</w:t>
      </w:r>
      <w:r>
        <w:rPr>
          <w:sz w:val="20"/>
        </w:rPr>
        <w:t xml:space="preserve"> for attempting to change revs per minute to rad s</w:t>
      </w:r>
      <m:oMath>
        <m:sSup>
          <m:sSupPr>
            <m:ctrlPr/>
          </m:sSupPr>
          <m:e/>
          <m:sup>
            <m:r>
              <m:t xml:space="preserve">−1</m:t>
            </m:r>
          </m:sup>
        </m:sSup>
      </m:oMath>
      <w:r>
        <w:rPr>
          <w:sz w:val="20"/>
        </w:rPr>
        <w:t xml:space="preserve">, must see </w:t>
      </w:r>
      <m:oMath>
        <m:r>
          <m:t xml:space="preserve">(2)π</m:t>
        </m:r>
      </m:oMath>
      <w:r>
        <w:rPr>
          <w:sz w:val="20"/>
        </w:rPr>
        <w:t xml:space="preserve">. (Can use 60 or 60</w:t>
      </w:r>
      <m:oMath>
        <m:sSup>
          <m:sSupPr>
            <m:ctrlPr/>
          </m:sSupPr>
          <m:e/>
          <m:sup>
            <m:r>
              <m:t xml:space="preserve">2</m:t>
            </m:r>
          </m:sup>
        </m:sSup>
      </m:oMath>
      <w:r>
        <w:rPr>
          <w:sz w:val="20"/>
        </w:rPr>
        <w:t xml:space="preserve">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</w:t>
      </w:r>
      <w:r>
        <w:rPr>
          <w:sz w:val="20"/>
        </w:rPr>
        <w:t xml:space="preserve"> for </w:t>
      </w:r>
      <m:oMath>
        <m:f>
          <m:fPr>
            <m:type m:val="bar"/>
          </m:fPr>
          <m:num>
            <m:r>
              <m:t xml:space="preserve">20</m:t>
            </m:r>
          </m:num>
          <m:den>
            <m:r>
              <m:t xml:space="preserve">60</m:t>
            </m:r>
          </m:den>
        </m:f>
        <m:r>
          <m:t xml:space="preserve">×2π</m:t>
        </m:r>
      </m:oMath>
      <w:r>
        <w:rPr>
          <w:sz w:val="20"/>
        </w:rPr>
        <w:t xml:space="preserve"> (rad s</w:t>
      </w:r>
      <m:oMath>
        <m:sSup>
          <m:sSupPr>
            <m:ctrlPr/>
          </m:sSupPr>
          <m:e/>
          <m:sup>
            <m:r>
              <m:t xml:space="preserve">−1</m:t>
            </m:r>
          </m:sup>
        </m:sSup>
      </m:oMath>
      <w:r>
        <w:rPr>
          <w:sz w:val="20"/>
        </w:rPr>
        <w:t xml:space="preserve">) oe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</w:t>
      </w:r>
      <w:r>
        <w:rPr>
          <w:sz w:val="20"/>
        </w:rPr>
        <w:t xml:space="preserve"> for NL2 horizontally along the radius - acceleration in either form for this mark, </w:t>
      </w:r>
      <m:oMath>
        <m:r>
          <m:t xml:space="preserve">F</m:t>
        </m:r>
      </m:oMath>
      <w:r>
        <w:rPr>
          <w:sz w:val="20"/>
        </w:rPr>
        <w:t xml:space="preserve"> or </w:t>
      </w:r>
      <m:oMath>
        <m:r>
          <m:t xml:space="preserve">μmg</m:t>
        </m:r>
      </m:oMath>
      <w:r>
        <w:rPr>
          <w:sz w:val="20"/>
        </w:rPr>
        <w:t xml:space="preserve"> or </w:t>
      </w:r>
      <m:oMath>
        <m:r>
          <m:t xml:space="preserve">μm</m:t>
        </m:r>
      </m:oMath>
      <w:r>
        <w:rPr>
          <w:sz w:val="20"/>
        </w:rPr>
        <w:t xml:space="preserve"> all allowed. </w:t>
      </w:r>
      <m:oMath>
        <m:r>
          <m:t xml:space="preserve">r</m:t>
        </m:r>
      </m:oMath>
      <w:r>
        <w:rPr>
          <w:sz w:val="20"/>
        </w:rPr>
        <w:t xml:space="preserve"> to be 0.4 now or later. This is not dependent on the previous M mark.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A1ft</w:t>
      </w:r>
      <w:r>
        <w:rPr>
          <w:sz w:val="20"/>
        </w:rPr>
        <w:t xml:space="preserve"> for </w:t>
      </w:r>
      <m:oMath>
        <m:r>
          <m:t xml:space="preserve">μmg=m×0.4×</m:t>
        </m:r>
        <m:sSup>
          <m:sSupPr>
            <m:ctrlPr/>
          </m:sSupPr>
          <m:e>
            <m:r>
              <m:t xml:space="preserve">(</m:t>
            </m:r>
            <m:f>
              <m:fPr>
                <m:type m:val="bar"/>
              </m:fPr>
              <m:num>
                <m:r>
                  <m:t xml:space="preserve">2</m:t>
                </m:r>
              </m:num>
              <m:den>
                <m:r>
                  <m:t xml:space="preserve">3</m:t>
                </m:r>
              </m:den>
            </m:f>
            <m:r>
              <m:t xml:space="preserve">π)</m:t>
            </m:r>
          </m:e>
          <m:sup>
            <m:r>
              <m:t xml:space="preserve">2</m:t>
            </m:r>
          </m:sup>
        </m:sSup>
      </m:oMath>
      <w:r>
        <w:rPr>
          <w:sz w:val="20"/>
        </w:rPr>
        <w:t xml:space="preserve"> follow through on their </w:t>
      </w:r>
      <m:oMath>
        <m:r>
          <m:t xml:space="preserve">ω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A1cso</w:t>
      </w:r>
      <w:r>
        <w:rPr>
          <w:sz w:val="20"/>
        </w:rPr>
        <w:t xml:space="preserve"> for </w:t>
      </w:r>
      <m:oMath>
        <m:r>
          <m:t xml:space="preserve">μ=0.18</m:t>
        </m:r>
      </m:oMath>
      <w:r>
        <w:rPr>
          <w:sz w:val="20"/>
        </w:rPr>
        <w:t xml:space="preserve"> or 0.179, </w:t>
      </w:r>
      <w:r>
        <w:rPr>
          <w:b/>
          <w:sz w:val="20"/>
        </w:rPr>
        <w:t xml:space="preserve">must be 2 or 3 sf.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NB:</w:t>
      </w:r>
      <w:r>
        <w:rPr>
          <w:sz w:val="20"/>
        </w:rPr>
        <w:t xml:space="preserve"> Use of </w:t>
      </w:r>
      <m:oMath>
        <m:r>
          <m:t xml:space="preserve">⩽</m:t>
        </m:r>
      </m:oMath>
      <w:r>
        <w:rPr>
          <w:sz w:val="20"/>
        </w:rPr>
        <w:t xml:space="preserve">: is allowed, provided used correctly, until the final statement, which must be </w:t>
      </w:r>
      <m:oMath>
        <m:r>
          <m:t xml:space="preserve">μ=…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2.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Complete strategy to find value of </w:t>
            </w:r>
            <m:oMath>
              <m:r>
                <m:t xml:space="preserve">θ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  <w:jc w:val="center"/>
            </w:pPr>
            <w:r>
              <w:drawing>
                <wp:inline distT="0" distB="0" distL="0" distR="0">
                  <wp:extent cx="2058670" cy="980319"/>
                  <wp:docPr id="3" name="Picture 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3.png"/>
                          <pic:cNvPicPr/>
                        </pic:nvPicPr>
                        <pic:blipFill>
                          <a:blip r:embed="rImg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8670" cy="9803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</w:tcPr>
          <w:p/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Resolve vertically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Rcos⁡</m:t>
              </m:r>
              <m:sSup>
                <m:sSupPr>
                  <m:ctrlPr/>
                </m:sSupPr>
                <m:e>
                  <m:r>
                    <m:t xml:space="preserve">θ</m:t>
                  </m:r>
                </m:e>
                <m:sup>
                  <m:r>
                    <m:t xml:space="preserve">∘</m:t>
                  </m:r>
                </m:sup>
              </m:sSup>
              <m:r>
                <m:t xml:space="preserve">=mg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Resolve horizontally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Rsin⁡</m:t>
              </m:r>
              <m:sSup>
                <m:sSupPr>
                  <m:ctrlPr/>
                </m:sSupPr>
                <m:e>
                  <m:r>
                    <m:t xml:space="preserve">θ</m:t>
                  </m:r>
                </m:e>
                <m:sup>
                  <m:r>
                    <m:t xml:space="preserve">∘</m:t>
                  </m:r>
                </m:sup>
              </m:sSup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m</m:t>
                  </m:r>
                  <m:sSup>
                    <m:sSupPr>
                      <m:ctrlPr/>
                    </m:sSupPr>
                    <m:e>
                      <m:r>
                        <m:t xml:space="preserve">v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num>
                <m:den>
                  <m:r>
                    <m:t xml:space="preserve">r</m:t>
                  </m:r>
                </m:den>
              </m:f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v=80</m:t>
              </m:r>
              <m:r>
                <m:rPr>
                  <m:nor/>
                </m:rPr>
                <m:t xml:space="preserve"/>
              </m:r>
              <m:sSup>
                <m:sSupPr>
                  <m:ctrlPr/>
                </m:sSupPr>
                <m:e>
                  <m:r>
                    <m:rPr>
                      <m:nor/>
                    </m:rPr>
                    <m:t xml:space="preserve">km h</m:t>
                  </m:r>
                </m:e>
                <m:sup>
                  <m:r>
                    <m:t xml:space="preserve">−1</m:t>
                  </m:r>
                </m:sup>
              </m:sSup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80×1000</m:t>
                  </m:r>
                </m:num>
                <m:den>
                  <m:r>
                    <m:t xml:space="preserve">6</m:t>
                  </m:r>
                  <m:sSup>
                    <m:sSupPr>
                      <m:ctrlPr/>
                    </m:sSupPr>
                    <m:e>
                      <m:r>
                        <m:t xml:space="preserve">0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den>
              </m:f>
              <m:r>
                <m:rPr>
                  <m:nor/>
                </m:rPr>
                <m:t xml:space="preserve"/>
              </m:r>
              <m:sSup>
                <m:sSupPr>
                  <m:ctrlPr/>
                </m:sSupPr>
                <m:e>
                  <m:r>
                    <m:rPr>
                      <m:nor/>
                    </m:rPr>
                    <m:t xml:space="preserve">m s</m:t>
                  </m:r>
                </m:e>
                <m:sup>
                  <m:r>
                    <m:t xml:space="preserve">−1</m:t>
                  </m:r>
                </m:sup>
              </m:sSup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1.2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Solve simultaneous equations and substitute </w:t>
            </w:r>
            <m:oMath>
              <m:r>
                <m:t xml:space="preserve">v</m:t>
              </m:r>
            </m:oMath>
            <w:r>
              <w:t xml:space="preserve"> in correct units to obtain </w:t>
            </w:r>
            <m:oMath>
              <m:r>
                <m:t xml:space="preserve">θ</m:t>
              </m:r>
            </m:oMath>
            <w:r>
              <w:t xml:space="preserve">:</w:t>
            </w:r>
            <w:r>
              <w:br/>
            </w:r>
            <m:oMath>
              <m:r>
                <m:t xml:space="preserve">tan⁡</m:t>
              </m:r>
              <m:sSup>
                <m:sSupPr>
                  <m:ctrlPr/>
                </m:sSupPr>
                <m:e>
                  <m:r>
                    <m:t xml:space="preserve">θ</m:t>
                  </m:r>
                </m:e>
                <m:sup>
                  <m:r>
                    <m:t xml:space="preserve">∘</m:t>
                  </m:r>
                </m:sup>
              </m:sSup>
              <m:r>
                <m:t xml:space="preserve">=</m:t>
              </m:r>
              <m:f>
                <m:fPr>
                  <m:type m:val="bar"/>
                </m:fPr>
                <m:num>
                  <m:sSup>
                    <m:sSupPr>
                      <m:ctrlPr/>
                    </m:sSupPr>
                    <m:e>
                      <m:r>
                        <m:t xml:space="preserve">v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num>
                <m:den>
                  <m:r>
                    <m:t xml:space="preserve">rg</m:t>
                  </m:r>
                </m:den>
              </m:f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640000</m:t>
                  </m:r>
                </m:num>
                <m:den>
                  <m:r>
                    <m:t xml:space="preserve">3</m:t>
                  </m:r>
                  <m:sSup>
                    <m:sSupPr>
                      <m:ctrlPr/>
                    </m:sSupPr>
                    <m:e>
                      <m:r>
                        <m:t xml:space="preserve">6</m:t>
                      </m:r>
                    </m:e>
                    <m:sup>
                      <m:r>
                        <m:t xml:space="preserve">2</m:t>
                      </m:r>
                    </m:sup>
                  </m:sSup>
                  <m:r>
                    <m:t xml:space="preserve">×500×9.8</m:t>
                  </m:r>
                </m:den>
              </m:f>
            </m:oMath>
            <w:r>
              <w:t xml:space="preserve">, </w:t>
            </w:r>
            <m:oMath>
              <m:r>
                <m:t xml:space="preserve">θ=5.8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2.2a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(7)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Complete strategy involving resolving in perpendicular directions, change of units and solution of simultaneous equations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Complete strategy to form one equation involving </w:t>
      </w:r>
      <m:oMath>
        <m:r>
          <m:t xml:space="preserve">θ</m:t>
        </m:r>
      </m:oMath>
      <w:r>
        <w:rPr>
          <w:sz w:val="20"/>
        </w:rPr>
        <w:t xml:space="preserve"> e.g. resolve vertically. Condone sin/cos confusion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Or equivalent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Complete strategy to form a second equation involving </w:t>
      </w:r>
      <m:oMath>
        <m:r>
          <m:t xml:space="preserve">θ</m:t>
        </m:r>
      </m:oMath>
      <w:r>
        <w:rPr>
          <w:sz w:val="20"/>
        </w:rPr>
        <w:t xml:space="preserve"> e.g. resolve horizontally. Condone sin/cos confusion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Correct unsimplified – need not substitute for </w:t>
      </w:r>
      <m:oMath>
        <m:r>
          <m:t xml:space="preserve">v</m:t>
        </m:r>
      </m:oMath>
      <w:r>
        <w:rPr>
          <w:sz w:val="20"/>
        </w:rPr>
        <w:t xml:space="preserve"> or </w:t>
      </w:r>
      <m:oMath>
        <m:r>
          <m:t xml:space="preserve">r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Correct conversion </w:t>
      </w:r>
      <m:oMath>
        <m:sSup>
          <m:sSupPr>
            <m:ctrlPr/>
          </m:sSupPr>
          <m:e>
            <m:r>
              <m:rPr>
                <m:nor/>
              </m:rPr>
              <m:t xml:space="preserve">km h</m:t>
            </m:r>
          </m:e>
          <m:sup>
            <m:r>
              <m:t xml:space="preserve">−1</m:t>
            </m:r>
          </m:sup>
        </m:sSup>
      </m:oMath>
      <w:r>
        <w:rPr>
          <w:sz w:val="20"/>
        </w:rPr>
        <w:t xml:space="preserve"> to </w:t>
      </w:r>
      <m:oMath>
        <m:sSup>
          <m:sSupPr>
            <m:ctrlPr/>
          </m:sSupPr>
          <m:e>
            <m:r>
              <m:rPr>
                <m:nor/>
              </m:rPr>
              <m:t xml:space="preserve">m s</m:t>
            </m:r>
          </m:e>
          <m:sup>
            <m:r>
              <m:t xml:space="preserve">−1</m:t>
            </m:r>
          </m:sup>
        </m:sSup>
      </m:oMath>
      <w:r>
        <w:rPr>
          <w:sz w:val="20"/>
        </w:rPr>
        <w:t xml:space="preserve"> (22.2)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Accept 5.8 or 5.75 (follows use of 9.8)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All weight acting at a single point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3.5b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Any appropriate comment</w:t>
      </w:r>
      <w:r>
        <w:br/>
      </w:r>
      <w:r>
        <w:rPr>
          <w:sz w:val="20"/>
        </w:rPr>
        <w:t xml:space="preserve">e.g. Only one point of contact with the road</w:t>
      </w:r>
      <w:r>
        <w:br/>
      </w:r>
      <w:r>
        <w:rPr>
          <w:sz w:val="20"/>
        </w:rPr>
        <w:t xml:space="preserve">The centre of mass of the car is on the road.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(c)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Friction acting down the slope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2.2a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(9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Need to include the direction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3.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Conservation of energy: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M</m:t>
              </m:r>
              <m:sSup>
                <m:sSupPr>
                  <m:ctrlPr/>
                </m:sSupPr>
                <m:e>
                  <m:r>
                    <m:t xml:space="preserve">v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=Mga(1−cos⁡θ)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Equation of motion: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f>
                <m:fPr>
                  <m:type m:val="bar"/>
                </m:fPr>
                <m:num>
                  <m:r>
                    <m:t xml:space="preserve">M</m:t>
                  </m:r>
                  <m:sSup>
                    <m:sSupPr>
                      <m:ctrlPr/>
                    </m:sSupPr>
                    <m:e>
                      <m:r>
                        <m:t xml:space="preserve">v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num>
                <m:den>
                  <m:r>
                    <m:t xml:space="preserve">a</m:t>
                  </m:r>
                </m:den>
              </m:f>
              <m:r>
                <m:t xml:space="preserve">=Mgcos⁡θ−R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Solve for </w:t>
            </w:r>
            <m:oMath>
              <m:r>
                <m:t xml:space="preserve">R</m:t>
              </m:r>
            </m:oMath>
            <w:r>
              <w:t xml:space="preserve">: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DM1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R=Mgcos⁡θ−</m:t>
              </m:r>
              <m:f>
                <m:fPr>
                  <m:type m:val="bar"/>
                </m:fPr>
                <m:num>
                  <m:r>
                    <m:t xml:space="preserve">M</m:t>
                  </m:r>
                  <m:sSup>
                    <m:sSupPr>
                      <m:ctrlPr/>
                    </m:sSupPr>
                    <m:e>
                      <m:r>
                        <m:t xml:space="preserve">v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num>
                <m:den>
                  <m:r>
                    <m:t xml:space="preserve">a</m:t>
                  </m:r>
                </m:den>
              </m:f>
              <m:r>
                <m:t xml:space="preserve">=Mgcos⁡θ−2Mg(1−cos⁡θ)</m:t>
              </m:r>
            </m:oMath>
            <w:r>
              <w:br/>
            </w:r>
            <m:oMath>
              <m:r>
                <m:t xml:space="preserve">=3Mgcos⁡θ−2Mg=Mg(3cos⁡θ−2)</m:t>
              </m:r>
            </m:oMath>
            <w:r>
              <w:t xml:space="preserve"> *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A1*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2.2a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(6)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Dimensionally correct equation. All relevant terms. Condone sign error(s) and sin/cos confusion.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Correct unsimplified equation.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Dimensionally correct equation. All relevant terms. Condone sign error(s) and sin/cos confusion.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Correct unsimplified equation.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If they have more than 2 equations, mark the correct equations. If they go on to use an incorrect equation then DM0.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DM1:</w:t>
      </w:r>
      <w:r>
        <w:rPr>
          <w:sz w:val="20"/>
        </w:rPr>
        <w:t xml:space="preserve"> Complete method to obtain expression for </w:t>
      </w:r>
      <m:oMath>
        <m:r>
          <m:t xml:space="preserve">R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A1*:</w:t>
      </w:r>
      <w:r>
        <w:rPr>
          <w:sz w:val="20"/>
        </w:rPr>
        <w:t xml:space="preserve"> Obtain given answer from full and correct working.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R=0⇒cos⁡θ=</m:t>
              </m:r>
              <m:f>
                <m:fPr>
                  <m:type m:val="bar"/>
                </m:fPr>
                <m:num>
                  <m:r>
                    <m:t xml:space="preserve">2</m:t>
                  </m:r>
                </m:num>
                <m:den>
                  <m:r>
                    <m:t xml:space="preserve">3</m:t>
                  </m:r>
                </m:den>
              </m:f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sSup>
                <m:sSupPr>
                  <m:ctrlPr/>
                </m:sSupPr>
                <m:e>
                  <m:r>
                    <m:t xml:space="preserve">v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=2ga(1−cos⁡θ)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sSup>
                <m:sSupPr>
                  <m:ctrlPr/>
                </m:sSupPr>
                <m:e>
                  <m:r>
                    <m:t xml:space="preserve">v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2</m:t>
                  </m:r>
                </m:num>
                <m:den>
                  <m:r>
                    <m:t xml:space="preserve">3</m:t>
                  </m:r>
                </m:den>
              </m:f>
              <m:r>
                <m:t xml:space="preserve">ga,</m:t>
              </m:r>
              <m:r>
                <m:t xml:space="preserve"> </m:t>
              </m:r>
              <m:r>
                <m:t xml:space="preserve">v=</m:t>
              </m:r>
              <m:rad>
                <m:radPr>
                  <m:degHide m:val="on"/>
                </m:radPr>
                <m:deg/>
                <m:e>
                  <m:f>
                    <m:fPr>
                      <m:type m:val="bar"/>
                    </m:fPr>
                    <m:num>
                      <m:r>
                        <m:t xml:space="preserve">2ga</m:t>
                      </m:r>
                    </m:num>
                    <m:den>
                      <m:r>
                        <m:t xml:space="preserve">3</m:t>
                      </m:r>
                    </m:den>
                  </m:f>
                </m:e>
              </m:rad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(3)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(9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Seen or implied.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Complete method to obtain </w:t>
      </w:r>
      <m:oMath>
        <m:r>
          <m:t xml:space="preserve">v</m:t>
        </m:r>
      </m:oMath>
      <w:r>
        <w:rPr>
          <w:sz w:val="20"/>
        </w:rPr>
        <w:t xml:space="preserve"> or </w:t>
      </w:r>
      <m:oMath>
        <m:sSup>
          <m:sSupPr>
            <m:ctrlPr/>
          </m:sSupPr>
          <m:e>
            <m:r>
              <m:t xml:space="preserve">v</m:t>
            </m:r>
          </m:e>
          <m:sup>
            <m:r>
              <m:t xml:space="preserve">2</m:t>
            </m:r>
          </m:sup>
        </m:sSup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Any equivalent form.</w:t>
      </w:r>
      <w:r>
        <w:br/>
      </w:r>
      <w:r>
        <w:rPr>
          <w:sz w:val="20"/>
        </w:rPr>
        <w:t xml:space="preserve">Allow </w:t>
      </w:r>
      <m:oMath>
        <m:r>
          <m:t xml:space="preserve">0.82</m:t>
        </m:r>
        <m:rad>
          <m:radPr>
            <m:degHide m:val="on"/>
          </m:radPr>
          <m:deg/>
          <m:e>
            <m:r>
              <m:t xml:space="preserve">ga</m:t>
            </m:r>
          </m:e>
        </m:rad>
      </m:oMath>
      <w:r>
        <w:rPr>
          <w:sz w:val="20"/>
        </w:rPr>
        <w:t xml:space="preserve"> or better.</w:t>
      </w:r>
    </w:p>
    <w:sectPr>
      <w:footerReference w:type="default" r:id="rFoot"/>
      <w:pgSz w:w="11906" w:h="16838"/>
      <w:pgMar w:top="850" w:right="850" w:bottom="850" w:left="850" w:header="425" w:footer="425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p>
    <w:pPr>
      <w:tabs>
        <w:tab w:val="center" w:pos="5103"/>
        <w:tab w:val="right" w:pos="10206"/>
      </w:tabs>
    </w:pPr>
    <w:r>
      <w:rPr>
        <w:b/>
        <w:sz w:val="18"/>
      </w:rPr>
      <w:tab/>
    </w:r>
    <w:r>
      <w:rPr>
        <w:b/>
        <w:sz w:val="18"/>
      </w:rPr>
      <w:fldChar w:fldCharType="begin"/>
    </w:r>
    <w:r>
      <w:rPr>
        <w:b/>
        <w:sz w:val="18"/>
      </w:rPr>
      <w:instrText xml:space="preserve"> PAGE </w:instrText>
    </w:r>
    <w:r>
      <w:rPr>
        <w:b/>
        <w:sz w:val="18"/>
      </w:rPr>
      <w:fldChar w:fldCharType="separate"/>
    </w:r>
    <w:r>
      <w:rPr>
        <w:b/>
        <w:sz w:val="18"/>
      </w:rPr>
      <w:t>1</w:t>
    </w:r>
    <w:r>
      <w:rPr>
        <w:b/>
        <w:sz w:val="18"/>
      </w:rPr>
      <w:fldChar w:fldCharType="end"/>
    </w:r>
  </w:p>
</w:ftr>
</file>

<file path=word/settings.xml><?xml version="1.0" encoding="utf-8"?>
<w:settings xmlns:w="http://schemas.openxmlformats.org/wordprocessingml/2006/main" xmlns:m="http://schemas.openxmlformats.org/officeDocument/2006/math">
  <m:mathPr>
    <m:mathFont m:val="Cambria Math"/>
    <m:dispDef/>
  </m:mathPr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n-GB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Styles" Type="http://schemas.openxmlformats.org/officeDocument/2006/relationships/styles" Target="styles.xml"/><Relationship Id="rSettings" Type="http://schemas.openxmlformats.org/officeDocument/2006/relationships/settings" Target="settings.xml"/><Relationship Id="rFoot" Type="http://schemas.openxmlformats.org/officeDocument/2006/relationships/footer" Target="footer1.xml"/><Relationship Id="rImg1" Type="http://schemas.openxmlformats.org/officeDocument/2006/relationships/image" Target="media/image1.png"/><Relationship Id="rImg2" Type="http://schemas.openxmlformats.org/officeDocument/2006/relationships/image" Target="media/image2.png"/><Relationship Id="rImg3" Type="http://schemas.openxmlformats.org/officeDocument/2006/relationships/image" Target="media/image3.png"/></Relationships>
</file>