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1 – Transportation Problems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table below shows the cost, in pounds, of transporting one unit of stock from each of four supply points, A, B, C and D, to three demand points, P, Q and R. It also shows the stock held at each supply point and the number of units required at each demand point.</w:t>
      </w:r>
    </w:p>
    <w:p>
      <w:pPr>
        <w:tabs>
          <w:tab w:val="right" w:pos="10206"/>
        </w:tabs>
        <w:spacing w:before="0" w:after="80"/>
      </w:pPr>
      <w:r>
        <w:t xml:space="preserve">A minimum cost solution is required.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/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Q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R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Supply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35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41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Demand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57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31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62</w:t>
            </w:r>
          </w:p>
        </w:tc>
        <w:tc>
          <w:tcPr>
            <w:tcW w:w="204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north-west corner method to obtain an initial solution to this transportation problem.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Perform one iteration of the stepping-stone method to obtain an improved solution. You must make your method clear by showing the route and stating the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shadow costs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improvement indices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entering cell and exiting cell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Formulate the transportation problem as a linear programming problem. You must define your decision variables and make the objective function and constraints clear.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2025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table below shows the cost, in pounds, of transporting one unit of stock from each of four supply points, E, F, G and H, to three sales points, A, B and C. It also shows the stock held at each supply point and the amount required at each sales point.</w:t>
      </w:r>
      <w:r>
        <w:br/>
      </w:r>
      <w:r>
        <w:t xml:space="preserve">A minimum cost solution is required.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/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Supply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Demand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204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Explain why it is necessary to add a dummy demand point.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On Table 1 in the answer book, insert appropriate values in the dummy demand column, D. </w:t>
      </w:r>
      <w:r>
        <w:rPr>
          <w:b/>
        </w:rPr>
        <w:tab/>
      </w:r>
      <w:r>
        <w:rPr>
          <w:b/>
        </w:rPr>
        <w:t xml:space="preserve">(1)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/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Supply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28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</w:t>
            </w:r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20</w:t>
            </w:r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26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</w:tr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Demand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1701" w:type="dxa"/>
          </w:tcPr>
          <w:p/>
        </w:tc>
        <w:tc>
          <w:tcPr>
            <w:tcW w:w="1701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Table 1</w:t>
      </w:r>
    </w:p>
    <w:p>
      <w:pPr>
        <w:tabs>
          <w:tab w:val="right" w:pos="10206"/>
        </w:tabs>
        <w:spacing w:before="0" w:after="80"/>
      </w:pPr>
      <w:r>
        <w:t xml:space="preserve">After finding an initial feasible solution and applying one iteration of the stepping-stone method, the table becomes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041"/>
        <w:gridCol w:w="2041"/>
        <w:gridCol w:w="2041"/>
        <w:gridCol w:w="2041"/>
        <w:gridCol w:w="2041"/>
      </w:tblGrid>
      <w:tr>
        <w:trPr>
          <w:cantSplit/>
        </w:trPr>
        <w:tc>
          <w:tcPr>
            <w:tcW w:w="2041" w:type="dxa"/>
            <w:shd w:val="clear" w:color="auto" w:fill="F1F5F9"/>
          </w:tcPr>
          <w:p/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C</w:t>
            </w:r>
          </w:p>
        </w:tc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</w:t>
            </w:r>
          </w:p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21</w:t>
            </w:r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F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19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13</w:t>
            </w:r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G</w:t>
            </w:r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</w:t>
            </w:r>
          </w:p>
        </w:tc>
        <w:tc>
          <w:tcPr>
            <w:tcW w:w="2041" w:type="dxa"/>
          </w:tcPr>
          <w:p/>
        </w:tc>
      </w:tr>
      <w:tr>
        <w:trPr>
          <w:cantSplit/>
        </w:trPr>
        <w:tc>
          <w:tcPr>
            <w:tcW w:w="204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</w:t>
            </w:r>
          </w:p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2041" w:type="dxa"/>
          </w:tcPr>
          <w:p/>
        </w:tc>
        <w:tc>
          <w:tcPr>
            <w:tcW w:w="2041" w:type="dxa"/>
          </w:tcPr>
          <w:p/>
        </w:tc>
        <w:tc>
          <w:tcPr>
            <w:tcW w:w="204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18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Starting with GD as the next entering cell, perform two further iterations of the stepping-stone method to obtain an improved solution. You must make your method clear by showing your routes and stating the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shadow costs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improvement indices</w:t>
      </w:r>
    </w:p>
    <w:p>
      <w:pPr>
        <w:tabs>
          <w:tab w:val="right" w:pos="10206"/>
        </w:tabs>
        <w:spacing w:before="0" w:after="80"/>
        <w:ind w:left="1260" w:hanging="300"/>
      </w:pPr>
      <w:r>
        <w:t xml:space="preserve">•</w:t>
      </w:r>
      <w:r>
        <w:tab/>
      </w:r>
      <w:r>
        <w:t xml:space="preserve">entering and exiting cells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(d)</w:t>
      </w:r>
      <w:r>
        <w:rPr>
          <w:b/>
        </w:rPr>
        <w:tab/>
      </w:r>
      <w:r>
        <w:t xml:space="preserve"> State the cost of the solution found in (c).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(e)</w:t>
      </w:r>
      <w:r>
        <w:rPr>
          <w:b/>
        </w:rPr>
        <w:tab/>
      </w:r>
      <w:r>
        <w:t xml:space="preserve"> Determine whether the solution obtained in (c) is optimal, giving a reason for your answer.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June 2024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810"/>
              <w:gridCol w:w="810"/>
              <w:gridCol w:w="810"/>
              <w:gridCol w:w="810"/>
            </w:tblGrid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/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35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22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</w:t>
                  </w:r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45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north-west corner method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27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28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21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−5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−3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15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−10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−9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810"/>
              <w:gridCol w:w="810"/>
              <w:gridCol w:w="810"/>
              <w:gridCol w:w="810"/>
            </w:tblGrid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/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22−θ</m:t>
                    </m:r>
                  </m:oMath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19+θ</m:t>
                    </m:r>
                  </m:oMath>
                </w:p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12−θ</m:t>
                    </m:r>
                  </m:oMath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17+θ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θ</m:t>
                    </m:r>
                  </m:oMath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610"/>
                    </w:tabs>
                    <w:spacing w:before="0" w:after="40"/>
                  </w:pPr>
                  <m:oMath>
                    <m:r>
                      <m:t xml:space="preserve">45−θ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810"/>
              <w:gridCol w:w="810"/>
              <w:gridCol w:w="810"/>
              <w:gridCol w:w="810"/>
            </w:tblGrid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/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P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Q</w:t>
                  </w:r>
                </w:p>
              </w:tc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R</w:t>
                  </w:r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35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10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31</w:t>
                  </w:r>
                </w:p>
              </w:tc>
              <w:tc>
                <w:tcPr>
                  <w:tcW w:w="810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</w:t>
                  </w:r>
                </w:p>
              </w:tc>
            </w:tr>
            <w:tr>
              <w:trPr>
                <w:cantSplit/>
              </w:trPr>
              <w:tc>
                <w:tcPr>
                  <w:tcW w:w="81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  <w:tc>
                <w:tcPr>
                  <w:tcW w:w="810" w:type="dxa"/>
                </w:tcPr>
                <w:p/>
              </w:tc>
              <w:tc>
                <w:tcPr>
                  <w:tcW w:w="81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33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Entering cell is DP and exiting cell is CQ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7 shadow costs and 6 improvement indices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Shadow costs and II correct (Alternative SC rows 27, 29, 32, 42 columns 0, 1, -6)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valid route, their most negative II chosen, only one empty square used, </w:t>
      </w:r>
      <m:oMath>
        <m:r>
          <m:t xml:space="preserve">θ</m:t>
        </m:r>
      </m:oMath>
      <w:r>
        <w:rPr>
          <w:sz w:val="20"/>
        </w:rPr>
        <w:t xml:space="preserve">’s balance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(for (b)) so all previous marks in this part must have been awarded – including exiting and entering cells stated correctly. Improved solution must be 6 numbers only with no additional 0 in CQ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ij</m:t>
                  </m:r>
                </m:sub>
              </m:sSub>
            </m:oMath>
            <w:r>
              <w:t xml:space="preserve"> be the number of units (of stock) transported from (supply point) </w:t>
            </w:r>
            <m:oMath>
              <m:r>
                <m:t xml:space="preserve">i</m:t>
              </m:r>
            </m:oMath>
            <w:r>
              <w:t xml:space="preserve"> to (demand point) </w:t>
            </w:r>
            <m:oMath>
              <m:r>
                <m:t xml:space="preserve">j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where </w:t>
            </w:r>
            <m:oMath>
              <m:r>
                <m:t xml:space="preserve">i∈{</m:t>
              </m:r>
              <m:r>
                <m:rPr>
                  <m:nor/>
                </m:rPr>
                <m:t xml:space="preserve">A, B, C, D</m:t>
              </m:r>
              <m:r>
                <m:t xml:space="preserve">}</m:t>
              </m:r>
            </m:oMath>
            <w:r>
              <w:t xml:space="preserve"> and </w:t>
            </w:r>
            <m:oMath>
              <m:r>
                <m:t xml:space="preserve">j∈{</m:t>
              </m:r>
              <m:r>
                <m:rPr>
                  <m:nor/>
                </m:rPr>
                <m:t xml:space="preserve">P, Q, R</m:t>
              </m:r>
              <m:r>
                <m:t xml:space="preserve">}</m:t>
              </m:r>
            </m:oMath>
            <w:r>
              <w:t xml:space="preserve"> </w:t>
            </w: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⩾0)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Minimise </w:t>
            </w:r>
            <m:oMath>
              <m:r>
                <m:t xml:space="preserve">27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AP</m:t>
                  </m:r>
                </m:sub>
              </m:sSub>
              <m:r>
                <m:t xml:space="preserve">+23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AQ</m:t>
                  </m:r>
                </m:sub>
              </m:sSub>
              <m:r>
                <m:t xml:space="preserve">+25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AR</m:t>
                  </m:r>
                </m:sub>
              </m:sSub>
              <m:r>
                <m:t xml:space="preserve">+29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BP</m:t>
                  </m:r>
                </m:sub>
              </m:sSub>
              <m:r>
                <m:t xml:space="preserve">+30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BQ</m:t>
                  </m:r>
                </m:sub>
              </m:sSub>
              <m:r>
                <m:t xml:space="preserve">+28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BR</m:t>
                  </m:r>
                </m:sub>
              </m:sSub>
            </m:oMath>
            <w:r>
              <w:br/>
            </w:r>
            <m:oMath>
              <m:r>
                <m:t xml:space="preserve">+</m:t>
              </m:r>
              <m:r>
                <m:rPr>
                  <m:nor/>
                </m:rPr>
                <m:t xml:space="preserve"/>
              </m:r>
              <m:r>
                <m:t xml:space="preserve">29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CP</m:t>
                  </m:r>
                </m:sub>
              </m:sSub>
              <m:r>
                <m:t xml:space="preserve">+33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CQ</m:t>
                  </m:r>
                </m:sub>
              </m:sSub>
              <m:r>
                <m:t xml:space="preserve">+26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CR</m:t>
                  </m:r>
                </m:sub>
              </m:sSub>
              <m:r>
                <m:t xml:space="preserve">+32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DP</m:t>
                  </m:r>
                </m:sub>
              </m:sSub>
              <m:r>
                <m:t xml:space="preserve">+34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DQ</m:t>
                  </m:r>
                </m:sub>
              </m:sSub>
              <m:r>
                <m:t xml:space="preserve">+36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DR</m:t>
                  </m:r>
                </m:sub>
              </m:sSub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A</m:t>
                  </m:r>
                  <m:r>
                    <m:t xml:space="preserve">j</m:t>
                  </m:r>
                </m:sub>
              </m:sSub>
              <m:r>
                <m:t xml:space="preserve">⩽35,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B</m:t>
                  </m:r>
                  <m:r>
                    <m:t xml:space="preserve">j</m:t>
                  </m:r>
                </m:sub>
              </m:sSub>
              <m:r>
                <m:t xml:space="preserve">⩽41,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C</m:t>
                  </m:r>
                  <m:r>
                    <m:t xml:space="preserve">j</m:t>
                  </m:r>
                </m:sub>
              </m:sSub>
              <m:r>
                <m:t xml:space="preserve">⩽29,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  <m:r>
                    <m:t xml:space="preserve">j</m:t>
                  </m:r>
                </m:sub>
              </m:sSub>
              <m:r>
                <m:t xml:space="preserve">⩽45</m:t>
              </m:r>
            </m:oMath>
            <w:r>
              <w:t xml:space="preserve"> accept =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</m:t>
                  </m:r>
                  <m:r>
                    <m:rPr>
                      <m:nor/>
                    </m:rPr>
                    <m:t xml:space="preserve">P</m:t>
                  </m:r>
                </m:sub>
              </m:sSub>
              <m:r>
                <m:t xml:space="preserve">⩾57,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</m:t>
                  </m:r>
                  <m:r>
                    <m:rPr>
                      <m:nor/>
                    </m:rPr>
                    <m:t xml:space="preserve">Q</m:t>
                  </m:r>
                </m:sub>
              </m:sSub>
              <m:r>
                <m:t xml:space="preserve">⩾31,</m:t>
              </m:r>
              <m:r>
                <m:rPr>
                  <m:nor/>
                </m:rPr>
                <m:t xml:space="preserve"/>
              </m:r>
              <m:r>
                <m:t xml:space="preserve">∑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</m:t>
                  </m:r>
                  <m:r>
                    <m:rPr>
                      <m:nor/>
                    </m:rPr>
                    <m:t xml:space="preserve">R</m:t>
                  </m:r>
                </m:sub>
              </m:sSub>
              <m:r>
                <m:t xml:space="preserve">⩾62</m:t>
              </m:r>
            </m:oMath>
            <w:r>
              <w:t xml:space="preserve"> accept =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(c)</w:t>
      </w:r>
      <w:r>
        <w:rPr>
          <w:sz w:val="20"/>
        </w:rPr>
        <w:t xml:space="preserve"> Check all suffixes carefully for accuracy and consistency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definition of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ij</m:t>
            </m:r>
          </m:sub>
        </m:sSub>
      </m:oMath>
      <w:r>
        <w:rPr>
          <w:sz w:val="20"/>
        </w:rPr>
        <w:t xml:space="preserve"> must clearly state that this is the </w:t>
      </w:r>
      <w:r>
        <w:rPr>
          <w:b/>
          <w:sz w:val="20"/>
        </w:rPr>
        <w:t xml:space="preserve">number</w:t>
      </w:r>
      <w:r>
        <w:rPr>
          <w:sz w:val="20"/>
        </w:rPr>
        <w:t xml:space="preserve"> of units transported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Correctly defining the set of values that </w:t>
      </w:r>
      <m:oMath>
        <m:r>
          <m:t xml:space="preserve">i</m:t>
        </m:r>
      </m:oMath>
      <w:r>
        <w:rPr>
          <w:sz w:val="20"/>
        </w:rPr>
        <w:t xml:space="preserve"> and </w:t>
      </w:r>
      <m:oMath>
        <m:r>
          <m:t xml:space="preserve">j</m:t>
        </m:r>
      </m:oMath>
      <w:r>
        <w:rPr>
          <w:sz w:val="20"/>
        </w:rPr>
        <w:t xml:space="preserve"> can take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‘Minimise’ + correct objective function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supply constraints with unit coefficients</w:t>
      </w:r>
      <w:r>
        <w:br/>
      </w:r>
      <w:r>
        <w:rPr>
          <w:sz w:val="20"/>
        </w:rPr>
        <w:t xml:space="preserve">(allow ‘equals’ or written out in full e.g.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rPr>
                <m:nor/>
              </m:rPr>
              <m:t xml:space="preserve">AP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rPr>
                <m:nor/>
              </m:rPr>
              <m:t xml:space="preserve">AQ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rPr>
                <m:nor/>
              </m:rPr>
              <m:t xml:space="preserve">AR</m:t>
            </m:r>
          </m:sub>
        </m:sSub>
        <m:r>
          <m:t xml:space="preserve">⩽35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demand constraints with unit coefficients</w:t>
      </w:r>
      <w:r>
        <w:br/>
      </w:r>
      <w:r>
        <w:rPr>
          <w:sz w:val="20"/>
        </w:rPr>
        <w:t xml:space="preserve">(allow ‘equals’ or written out in full e.g.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AP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BP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CP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DP</m:t>
            </m:r>
          </m:sub>
        </m:sSub>
        <m:r>
          <m:t xml:space="preserve">⩾57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(total) demand </w:t>
            </w:r>
            <m:oMath>
              <m:r>
                <m:rPr>
                  <m:nor/>
                </m:rPr>
                <m:t xml:space="preserve">≠</m:t>
              </m:r>
            </m:oMath>
            <w:r>
              <w:t xml:space="preserve"> (total) supply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(or to make demand = supply or because (total) supply &gt; (total) demand (oe))</w:t>
      </w:r>
      <w:r>
        <w:br/>
      </w:r>
      <w:r>
        <w:rPr>
          <w:sz w:val="20"/>
        </w:rPr>
        <w:t xml:space="preserve">Accept e.g. A dummy demand of 18 is needed to meet supply</w:t>
      </w:r>
      <w:r>
        <w:br/>
      </w:r>
      <w:r>
        <w:rPr>
          <w:sz w:val="20"/>
        </w:rPr>
        <w:t xml:space="preserve">or there is a total of 105 supply but only 87 demand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Dummy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Supply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28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22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21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32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26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Demand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45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18</w:t>
                  </w:r>
                </w:p>
              </w:tc>
              <w:tc>
                <w:tcPr>
                  <w:tcW w:w="540" w:type="dxa"/>
                </w:tcPr>
                <w:p/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Check 18 in demand row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19−θ</m:t>
                    </m:r>
                  </m:oMath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13+θ</m:t>
                    </m:r>
                  </m:oMath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6−θ</m:t>
                    </m:r>
                  </m:oMath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θ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5+θ</m:t>
                    </m:r>
                  </m:oMath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18−θ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21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Exiting cell is GB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16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19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7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−2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7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9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−1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13−θ</m:t>
                    </m:r>
                  </m:oMath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θ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11+θ</m:t>
                    </m:r>
                  </m:oMath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12−θ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/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21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19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12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</w:t>
                  </w:r>
                </w:p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  <w:p>
            <w:pPr>
              <w:tabs>
                <w:tab w:val="right" w:pos="10206"/>
              </w:tabs>
              <w:spacing w:before="0" w:after="80"/>
            </w:pPr>
            <w:r>
              <w:t xml:space="preserve">Entering cell is FD and exiting cell is HD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valid route, only one empty square (GD) used, </w:t>
      </w:r>
      <m:oMath>
        <m:r>
          <m:t xml:space="preserve">θ</m:t>
        </m:r>
      </m:oMath>
      <w:r>
        <w:rPr>
          <w:sz w:val="20"/>
        </w:rPr>
        <w:t xml:space="preserve">s balance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route, up to an improved solution (seven numbers no zeros)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8 shadow costs and 9 improvement indices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Shadow costs and II correct (alternatives columns 0 -7 -4 -24 rows 23 26 24 24)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valid route, their most negative II chosen, only one empty square used, </w:t>
      </w:r>
      <m:oMath>
        <m:r>
          <m:t xml:space="preserve">θ</m:t>
        </m:r>
      </m:oMath>
      <w:r>
        <w:rPr>
          <w:sz w:val="20"/>
        </w:rPr>
        <w:t xml:space="preserve">s balance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(for part (c)) so all previous marks in this part must have been awarded – including exiting cells (GB and HD) and entering cell (FD) stated correctly (seven numbers no zeros)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(£)1882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(e)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540"/>
              <w:gridCol w:w="540"/>
              <w:gridCol w:w="540"/>
              <w:gridCol w:w="540"/>
              <w:gridCol w:w="540"/>
              <w:gridCol w:w="540"/>
            </w:tblGrid>
            <w:tr>
              <w:trPr>
                <w:cantSplit/>
              </w:trPr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16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17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−3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/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B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C</w:t>
                  </w:r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0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E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12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F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9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G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3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5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</w:tr>
            <w:tr>
              <w:trPr>
                <w:cantSplit/>
              </w:trPr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  <w:tc>
                <w:tcPr>
                  <w:tcW w:w="540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H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X</w:t>
                  </w:r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9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1</m:t>
                    </m:r>
                  </m:oMath>
                </w:p>
              </w:tc>
              <w:tc>
                <w:tcPr>
                  <w:tcW w:w="540" w:type="dxa"/>
                </w:tcPr>
                <w:p>
                  <w:pPr>
                    <w:tabs>
                      <w:tab w:val="right" w:pos="340"/>
                    </w:tabs>
                    <w:spacing w:before="0" w:after="40"/>
                  </w:pPr>
                  <m:oMath>
                    <m:r>
                      <m:t xml:space="preserve">2</m:t>
                    </m:r>
                  </m:oMath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All II are non-negative so solution is optimal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8 shadow costs and all 9 improvement indices (or 8 SC and at least 1 negative II)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shadow costs and the 9 improvement indices (alternatives columns 0 -7 -6 -26 rows 23 26 26 24)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CSO (for part (e)) + reason + optimal) accept positive instead of non-negative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