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oter1.xml" ContentType="application/vnd.openxmlformats-officedocument.wordprocessingml.footer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m="http://schemas.openxmlformats.org/officeDocument/2006/math" xmlns:wp="http://schemas.openxmlformats.org/drawingml/2006/wordprocessingDrawing" xmlns:a="http://schemas.openxmlformats.org/drawingml/2006/main" xmlns:pic="http://schemas.openxmlformats.org/drawingml/2006/picture">
  <w:body>
    <w:p>
      <w:pPr>
        <w:tabs>
          <w:tab w:val="right" w:pos="10206"/>
        </w:tabs>
        <w:spacing w:before="0" w:after="80"/>
      </w:pPr>
      <w:r>
        <w:rPr>
          <w:b/>
          <w:sz w:val="36"/>
        </w:rPr>
        <w:t xml:space="preserve">QQQ – Decision 1 – Chapter 5 – The Travelling Salesman Problem (Version 2)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Total Marks: 22</w:t>
      </w:r>
    </w:p>
    <w:p>
      <w:pPr>
        <w:tabs>
          <w:tab w:val="right" w:pos="10206"/>
        </w:tabs>
        <w:spacing w:before="0" w:after="80"/>
      </w:pPr>
      <w:r>
        <w:t xml:space="preserve">(22 = Platinum, 20 = Gold, 18 = Silver, 15 = Bronze)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  <w:sz w:val="24"/>
        </w:rPr>
        <w:t xml:space="preserve">1.</w:t>
      </w:r>
      <w:r>
        <w:rPr>
          <w:b/>
          <w:sz w:val="24"/>
        </w:rPr>
        <w:tab/>
      </w:r>
    </w:p>
    <w:p>
      <w:pPr>
        <w:tabs>
          <w:tab w:val="right" w:pos="10206"/>
        </w:tabs>
        <w:spacing w:before="0" w:after="80"/>
        <w:jc w:val="center"/>
      </w:pPr>
      <w:r>
        <w:drawing>
          <wp:inline distT="0" distB="0" distL="0" distR="0">
            <wp:extent cx="5257800" cy="3838575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/>
                  </pic:nvPicPr>
                  <pic:blipFill>
                    <a:blip r:embed="rImg1"/>
                    <a:stretch>
                      <a:fillRect/>
                    </a:stretch>
                  </pic:blipFill>
                  <pic:spPr>
                    <a:xfrm>
                      <a:off x="0" y="0"/>
                      <a:ext cx="5257800" cy="3838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right" w:pos="10206"/>
        </w:tabs>
        <w:spacing w:before="0" w:after="80"/>
        <w:jc w:val="center"/>
      </w:pPr>
      <w:r>
        <w:rPr>
          <w:b/>
        </w:rPr>
        <w:t xml:space="preserve">Figure 1</w:t>
      </w:r>
    </w:p>
    <w:p>
      <w:pPr>
        <w:tabs>
          <w:tab w:val="right" w:pos="10206"/>
        </w:tabs>
        <w:spacing w:before="0" w:after="80"/>
      </w:pPr>
      <w:r>
        <w:t xml:space="preserve">The network in Figure 1 shows the distances, in km, between six towns, A, B, C, D, E and F. Mabintou needs to visit each town. She will start and finish at A and wishes to minimise the total distance travelled.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</w:rPr>
        <w:t xml:space="preserve">(a)</w:t>
      </w:r>
      <w:r>
        <w:rPr>
          <w:b/>
        </w:rPr>
        <w:tab/>
      </w:r>
      <w:r>
        <w:t xml:space="preserve"> By inspection, complete the two copies of the table of least distances in your answer book. </w:t>
      </w:r>
      <w:r>
        <w:rPr>
          <w:b/>
        </w:rPr>
        <w:tab/>
      </w:r>
      <w:r>
        <w:rPr>
          <w:b/>
        </w:rPr>
        <w:t xml:space="preserve">(3)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</w:rPr>
        <w:t xml:space="preserve">(b)</w:t>
      </w:r>
      <w:r>
        <w:rPr>
          <w:b/>
        </w:rPr>
        <w:tab/>
      </w:r>
      <w:r>
        <w:t xml:space="preserve"> Starting at A, use the nearest neighbour algorithm to find an upper bound for the length of Mabintou’s route. Write down the route which gives this upper bound. </w:t>
      </w:r>
      <w:r>
        <w:rPr>
          <w:b/>
        </w:rPr>
        <w:tab/>
      </w:r>
      <w:r>
        <w:rPr>
          <w:b/>
        </w:rPr>
        <w:t xml:space="preserve">(3)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</w:rPr>
        <w:t xml:space="preserve">(c)</w:t>
      </w:r>
      <w:r>
        <w:rPr>
          <w:b/>
        </w:rPr>
        <w:tab/>
      </w:r>
      <w:r>
        <w:t xml:space="preserve"> Starting by deleting A, and all of its arcs, find a lower bound for the route length. </w:t>
      </w:r>
      <w:r>
        <w:rPr>
          <w:b/>
        </w:rPr>
        <w:tab/>
      </w:r>
      <w:r>
        <w:rPr>
          <w:b/>
        </w:rPr>
        <w:t xml:space="preserve">(4)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(Total 10 marks)</w:t>
      </w:r>
    </w:p>
    <w:p>
      <w:pPr>
        <w:tabs>
          <w:tab w:val="right" w:pos="10206"/>
        </w:tabs>
        <w:spacing w:before="0" w:after="80"/>
      </w:pPr>
      <w:r>
        <w:t xml:space="preserve">Edexcel D2 June 2011 Q1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  <w:sz w:val="24"/>
        </w:rPr>
        <w:t xml:space="preserve">2.</w:t>
      </w:r>
      <w:r>
        <w:rPr>
          <w:b/>
          <w:sz w:val="24"/>
        </w:rPr>
        <w:tab/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1701"/>
        <w:gridCol w:w="1701"/>
        <w:gridCol w:w="1701"/>
        <w:gridCol w:w="1701"/>
        <w:gridCol w:w="1701"/>
        <w:gridCol w:w="1701"/>
      </w:tblGrid>
      <w:tr>
        <w:trPr>
          <w:cantSplit/>
        </w:trPr>
        <w:tc>
          <w:tcPr>
            <w:tcW w:w="1701" w:type="dxa"/>
            <w:shd w:val="clear" w:color="auto" w:fill="F1F5F9"/>
          </w:tcPr>
          <w:p/>
        </w:tc>
        <w:tc>
          <w:tcPr>
            <w:tcW w:w="1701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A</w:t>
            </w:r>
          </w:p>
        </w:tc>
        <w:tc>
          <w:tcPr>
            <w:tcW w:w="1701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B</w:t>
            </w:r>
          </w:p>
        </w:tc>
        <w:tc>
          <w:tcPr>
            <w:tcW w:w="1701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C</w:t>
            </w:r>
          </w:p>
        </w:tc>
        <w:tc>
          <w:tcPr>
            <w:tcW w:w="1701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D</w:t>
            </w:r>
          </w:p>
        </w:tc>
        <w:tc>
          <w:tcPr>
            <w:tcW w:w="1701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E</w:t>
            </w:r>
          </w:p>
        </w:tc>
      </w:tr>
      <w:tr>
        <w:trPr>
          <w:cantSplit/>
        </w:trPr>
        <w:tc>
          <w:tcPr>
            <w:tcW w:w="1701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A</w:t>
            </w:r>
          </w:p>
        </w:tc>
        <w:tc>
          <w:tcPr>
            <w:tcW w:w="1701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–</w:t>
            </w:r>
          </w:p>
        </w:tc>
        <w:tc>
          <w:tcPr>
            <w:tcW w:w="1701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15</w:t>
            </w:r>
          </w:p>
        </w:tc>
        <w:tc>
          <w:tcPr>
            <w:tcW w:w="1701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19</w:t>
            </w:r>
          </w:p>
        </w:tc>
        <w:tc>
          <w:tcPr>
            <w:tcW w:w="1701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25</w:t>
            </w:r>
          </w:p>
        </w:tc>
        <w:tc>
          <w:tcPr>
            <w:tcW w:w="1701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20</w:t>
            </w:r>
          </w:p>
        </w:tc>
      </w:tr>
      <w:tr>
        <w:trPr>
          <w:cantSplit/>
        </w:trPr>
        <w:tc>
          <w:tcPr>
            <w:tcW w:w="1701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B</w:t>
            </w:r>
          </w:p>
        </w:tc>
        <w:tc>
          <w:tcPr>
            <w:tcW w:w="1701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15</w:t>
            </w:r>
          </w:p>
        </w:tc>
        <w:tc>
          <w:tcPr>
            <w:tcW w:w="1701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–</w:t>
            </w:r>
          </w:p>
        </w:tc>
        <w:tc>
          <w:tcPr>
            <w:tcW w:w="1701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15</w:t>
            </w:r>
          </w:p>
        </w:tc>
        <w:tc>
          <w:tcPr>
            <w:tcW w:w="1701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15</w:t>
            </w:r>
          </w:p>
        </w:tc>
        <w:tc>
          <w:tcPr>
            <w:tcW w:w="1701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25</w:t>
            </w:r>
          </w:p>
        </w:tc>
      </w:tr>
      <w:tr>
        <w:trPr>
          <w:cantSplit/>
        </w:trPr>
        <w:tc>
          <w:tcPr>
            <w:tcW w:w="1701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C</w:t>
            </w:r>
          </w:p>
        </w:tc>
        <w:tc>
          <w:tcPr>
            <w:tcW w:w="1701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19</w:t>
            </w:r>
          </w:p>
        </w:tc>
        <w:tc>
          <w:tcPr>
            <w:tcW w:w="1701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15</w:t>
            </w:r>
          </w:p>
        </w:tc>
        <w:tc>
          <w:tcPr>
            <w:tcW w:w="1701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–</w:t>
            </w:r>
          </w:p>
        </w:tc>
        <w:tc>
          <w:tcPr>
            <w:tcW w:w="1701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22</w:t>
            </w:r>
          </w:p>
        </w:tc>
        <w:tc>
          <w:tcPr>
            <w:tcW w:w="1701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11</w:t>
            </w:r>
          </w:p>
        </w:tc>
      </w:tr>
      <w:tr>
        <w:trPr>
          <w:cantSplit/>
        </w:trPr>
        <w:tc>
          <w:tcPr>
            <w:tcW w:w="1701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D</w:t>
            </w:r>
          </w:p>
        </w:tc>
        <w:tc>
          <w:tcPr>
            <w:tcW w:w="1701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25</w:t>
            </w:r>
          </w:p>
        </w:tc>
        <w:tc>
          <w:tcPr>
            <w:tcW w:w="1701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15</w:t>
            </w:r>
          </w:p>
        </w:tc>
        <w:tc>
          <w:tcPr>
            <w:tcW w:w="1701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22</w:t>
            </w:r>
          </w:p>
        </w:tc>
        <w:tc>
          <w:tcPr>
            <w:tcW w:w="1701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–</w:t>
            </w:r>
          </w:p>
        </w:tc>
        <w:tc>
          <w:tcPr>
            <w:tcW w:w="1701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18</w:t>
            </w:r>
          </w:p>
        </w:tc>
      </w:tr>
      <w:tr>
        <w:trPr>
          <w:cantSplit/>
        </w:trPr>
        <w:tc>
          <w:tcPr>
            <w:tcW w:w="1701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E</w:t>
            </w:r>
          </w:p>
        </w:tc>
        <w:tc>
          <w:tcPr>
            <w:tcW w:w="1701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20</w:t>
            </w:r>
          </w:p>
        </w:tc>
        <w:tc>
          <w:tcPr>
            <w:tcW w:w="1701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25</w:t>
            </w:r>
          </w:p>
        </w:tc>
        <w:tc>
          <w:tcPr>
            <w:tcW w:w="1701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11</w:t>
            </w:r>
          </w:p>
        </w:tc>
        <w:tc>
          <w:tcPr>
            <w:tcW w:w="1701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18</w:t>
            </w:r>
          </w:p>
        </w:tc>
        <w:tc>
          <w:tcPr>
            <w:tcW w:w="1701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–</w:t>
            </w:r>
          </w:p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t xml:space="preserve">The table shows the least distances, in km, between five hiding places, A, B, C, D and E.</w:t>
      </w:r>
    </w:p>
    <w:p>
      <w:pPr>
        <w:tabs>
          <w:tab w:val="right" w:pos="10206"/>
        </w:tabs>
        <w:spacing w:before="0" w:after="80"/>
      </w:pPr>
      <w:r>
        <w:t xml:space="preserve">Agent Goodie has to leave a secret message in each of the hiding places. He will start and finish at A, and wishes to minimise the total distance travelled.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</w:rPr>
        <w:t xml:space="preserve">(a)</w:t>
      </w:r>
      <w:r>
        <w:rPr>
          <w:b/>
        </w:rPr>
        <w:tab/>
      </w:r>
      <w:r>
        <w:t xml:space="preserve"> Use Prim’s algorithm to find a minimum spanning tree for this network. Make your order of arc selection clear. </w:t>
      </w:r>
      <w:r>
        <w:rPr>
          <w:b/>
        </w:rPr>
        <w:tab/>
      </w:r>
      <w:r>
        <w:rPr>
          <w:b/>
        </w:rPr>
        <w:t xml:space="preserve">(2)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</w:rPr>
        <w:t xml:space="preserve">(b)</w:t>
      </w:r>
      <w:r>
        <w:rPr>
          <w:b/>
        </w:rPr>
        <w:tab/>
      </w:r>
      <w:r>
        <w:t xml:space="preserve"> Use your answer to part (a) to determine an initial upper bound for the length of Agent Goodie’s route. </w:t>
      </w:r>
      <w:r>
        <w:rPr>
          <w:b/>
        </w:rPr>
        <w:tab/>
      </w:r>
      <w:r>
        <w:rPr>
          <w:b/>
        </w:rPr>
        <w:t xml:space="preserve">(1)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</w:rPr>
        <w:t xml:space="preserve">(c)</w:t>
      </w:r>
      <w:r>
        <w:rPr>
          <w:b/>
        </w:rPr>
        <w:tab/>
      </w:r>
      <w:r>
        <w:t xml:space="preserve"> Show that there are two nearest neighbour routes which start from A. State these routes and their lengths. </w:t>
      </w:r>
      <w:r>
        <w:rPr>
          <w:b/>
        </w:rPr>
        <w:tab/>
      </w:r>
      <w:r>
        <w:rPr>
          <w:b/>
        </w:rPr>
        <w:t xml:space="preserve">(3)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</w:rPr>
        <w:t xml:space="preserve">(d)</w:t>
      </w:r>
      <w:r>
        <w:rPr>
          <w:b/>
        </w:rPr>
        <w:tab/>
      </w:r>
      <w:r>
        <w:t xml:space="preserve"> State the better upper bound from your answers to (b) and (c). </w:t>
      </w:r>
      <w:r>
        <w:rPr>
          <w:b/>
        </w:rPr>
        <w:tab/>
      </w:r>
      <w:r>
        <w:rPr>
          <w:b/>
        </w:rPr>
        <w:t xml:space="preserve">(1)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</w:rPr>
        <w:t xml:space="preserve">(e)</w:t>
      </w:r>
      <w:r>
        <w:rPr>
          <w:b/>
        </w:rPr>
        <w:tab/>
      </w:r>
      <w:r>
        <w:t xml:space="preserve"> Starting by deleting B, and all of its arcs, find a lower bound for the length of Agent Goodie’s route. </w:t>
      </w:r>
      <w:r>
        <w:rPr>
          <w:b/>
        </w:rPr>
        <w:tab/>
      </w:r>
      <w:r>
        <w:rPr>
          <w:b/>
        </w:rPr>
        <w:t xml:space="preserve">(4)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</w:rPr>
        <w:t xml:space="preserve">(f)</w:t>
      </w:r>
      <w:r>
        <w:rPr>
          <w:b/>
        </w:rPr>
        <w:tab/>
      </w:r>
      <w:r>
        <w:t xml:space="preserve"> Consider your answers to (d) and (e) and hence state an optimal route. </w:t>
      </w:r>
      <w:r>
        <w:rPr>
          <w:b/>
        </w:rPr>
        <w:tab/>
      </w:r>
      <w:r>
        <w:rPr>
          <w:b/>
        </w:rPr>
        <w:t xml:space="preserve">(1)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(Total 12 marks)</w:t>
      </w:r>
    </w:p>
    <w:p>
      <w:pPr>
        <w:tabs>
          <w:tab w:val="right" w:pos="10206"/>
        </w:tabs>
        <w:spacing w:before="0" w:after="80"/>
      </w:pPr>
      <w:r>
        <w:t xml:space="preserve">Edexcel D2 June 2013 Q1</w:t>
      </w:r>
    </w:p>
    <w:p>
      <w:pPr>
        <w:tabs>
          <w:tab w:val="right" w:pos="10206"/>
        </w:tabs>
        <w:spacing w:before="0" w:after="80"/>
      </w:pPr>
      <w:r>
        <w:rPr>
          <w:b/>
          <w:sz w:val="30"/>
        </w:rPr>
        <w:t xml:space="preserve">Solutions</w:t>
      </w:r>
    </w:p>
    <w:p>
      <w:pPr>
        <w:tabs>
          <w:tab w:val="right" w:pos="10206"/>
        </w:tabs>
        <w:spacing w:before="0" w:after="80"/>
      </w:pPr>
      <w:r>
        <w:rPr>
          <w:b/>
          <w:sz w:val="26"/>
        </w:rPr>
        <w:t xml:space="preserve">1.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Mark scheme (a)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5103"/>
        <w:gridCol w:w="5103"/>
      </w:tblGrid>
      <w:tr>
        <w:trPr>
          <w:cantSplit/>
        </w:trPr>
        <w:tc>
          <w:tcPr>
            <w:tcW w:w="5103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5103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</w:tr>
      <w:tr>
        <w:trPr>
          <w:cantSplit/>
        </w:trPr>
        <w:tc>
          <w:tcPr>
            <w:tcW w:w="5103" w:type="dxa"/>
          </w:tcPr>
          <w:tbl>
            <w:tblPr>
              <w:tblW w:w="4943" w:type="dxa"/>
              <w:tblBorders>
                <w:top w:val="single" w:sz="6" w:color="000000"/>
                <w:left w:val="single" w:sz="6" w:color="000000"/>
                <w:bottom w:val="single" w:sz="6" w:color="000000"/>
                <w:right w:val="single" w:sz="6" w:color="000000"/>
                <w:insideH w:val="single" w:sz="6" w:color="000000"/>
                <w:insideV w:val="single" w:sz="6" w:color="000000"/>
              </w:tblBorders>
              <w:tblLayout w:type="autofit"/>
              <w:tblCellMar>
                <w:left w:w="80" w:type="dxa"/>
                <w:right w:w="80" w:type="dxa"/>
              </w:tblCellMar>
            </w:tblPr>
            <w:tblGrid>
              <w:gridCol w:w="706"/>
              <w:gridCol w:w="706"/>
              <w:gridCol w:w="706"/>
              <w:gridCol w:w="706"/>
              <w:gridCol w:w="706"/>
              <w:gridCol w:w="706"/>
              <w:gridCol w:w="706"/>
            </w:tblGrid>
            <w:tr>
              <w:trPr>
                <w:cantSplit/>
              </w:trPr>
              <w:tc>
                <w:tcPr>
                  <w:tcW w:w="706" w:type="dxa"/>
                  <w:shd w:val="clear" w:color="auto" w:fill="F1F5F9"/>
                </w:tcPr>
                <w:p/>
              </w:tc>
              <w:tc>
                <w:tcPr>
                  <w:tcW w:w="706" w:type="dxa"/>
                  <w:shd w:val="clear" w:color="auto" w:fill="F1F5F9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rPr>
                      <w:b/>
                    </w:rPr>
                    <w:t xml:space="preserve">A</w:t>
                  </w:r>
                </w:p>
              </w:tc>
              <w:tc>
                <w:tcPr>
                  <w:tcW w:w="706" w:type="dxa"/>
                  <w:shd w:val="clear" w:color="auto" w:fill="F1F5F9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rPr>
                      <w:b/>
                    </w:rPr>
                    <w:t xml:space="preserve">B</w:t>
                  </w:r>
                </w:p>
              </w:tc>
              <w:tc>
                <w:tcPr>
                  <w:tcW w:w="706" w:type="dxa"/>
                  <w:shd w:val="clear" w:color="auto" w:fill="F1F5F9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rPr>
                      <w:b/>
                    </w:rPr>
                    <w:t xml:space="preserve">C</w:t>
                  </w:r>
                </w:p>
              </w:tc>
              <w:tc>
                <w:tcPr>
                  <w:tcW w:w="706" w:type="dxa"/>
                  <w:shd w:val="clear" w:color="auto" w:fill="F1F5F9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rPr>
                      <w:b/>
                    </w:rPr>
                    <w:t xml:space="preserve">D</w:t>
                  </w:r>
                </w:p>
              </w:tc>
              <w:tc>
                <w:tcPr>
                  <w:tcW w:w="706" w:type="dxa"/>
                  <w:shd w:val="clear" w:color="auto" w:fill="F1F5F9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rPr>
                      <w:b/>
                    </w:rPr>
                    <w:t xml:space="preserve">E</w:t>
                  </w:r>
                </w:p>
              </w:tc>
              <w:tc>
                <w:tcPr>
                  <w:tcW w:w="706" w:type="dxa"/>
                  <w:shd w:val="clear" w:color="auto" w:fill="F1F5F9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rPr>
                      <w:b/>
                    </w:rPr>
                    <w:t xml:space="preserve">F</w:t>
                  </w:r>
                </w:p>
              </w:tc>
            </w:tr>
            <w:tr>
              <w:trPr>
                <w:cantSplit/>
              </w:trPr>
              <w:tc>
                <w:tcPr>
                  <w:tcW w:w="706" w:type="dxa"/>
                  <w:shd w:val="clear" w:color="auto" w:fill="F1F5F9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rPr>
                      <w:b/>
                    </w:rPr>
                    <w:t xml:space="preserve">A</w:t>
                  </w:r>
                </w:p>
              </w:tc>
              <w:tc>
                <w:tcPr>
                  <w:tcW w:w="706" w:type="dxa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t xml:space="preserve">-</w:t>
                  </w:r>
                </w:p>
              </w:tc>
              <w:tc>
                <w:tcPr>
                  <w:tcW w:w="706" w:type="dxa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t xml:space="preserve">19</w:t>
                  </w:r>
                </w:p>
              </w:tc>
              <w:tc>
                <w:tcPr>
                  <w:tcW w:w="706" w:type="dxa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t xml:space="preserve">11</w:t>
                  </w:r>
                </w:p>
              </w:tc>
              <w:tc>
                <w:tcPr>
                  <w:tcW w:w="706" w:type="dxa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t xml:space="preserve">23</w:t>
                  </w:r>
                </w:p>
              </w:tc>
              <w:tc>
                <w:tcPr>
                  <w:tcW w:w="706" w:type="dxa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t xml:space="preserve">20</w:t>
                  </w:r>
                </w:p>
              </w:tc>
              <w:tc>
                <w:tcPr>
                  <w:tcW w:w="706" w:type="dxa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rPr>
                      <w:b/>
                    </w:rPr>
                    <w:t xml:space="preserve">37</w:t>
                  </w:r>
                </w:p>
              </w:tc>
            </w:tr>
            <w:tr>
              <w:trPr>
                <w:cantSplit/>
              </w:trPr>
              <w:tc>
                <w:tcPr>
                  <w:tcW w:w="706" w:type="dxa"/>
                  <w:shd w:val="clear" w:color="auto" w:fill="F1F5F9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rPr>
                      <w:b/>
                    </w:rPr>
                    <w:t xml:space="preserve">B</w:t>
                  </w:r>
                </w:p>
              </w:tc>
              <w:tc>
                <w:tcPr>
                  <w:tcW w:w="706" w:type="dxa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t xml:space="preserve">19</w:t>
                  </w:r>
                </w:p>
              </w:tc>
              <w:tc>
                <w:tcPr>
                  <w:tcW w:w="706" w:type="dxa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t xml:space="preserve">-</w:t>
                  </w:r>
                </w:p>
              </w:tc>
              <w:tc>
                <w:tcPr>
                  <w:tcW w:w="706" w:type="dxa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t xml:space="preserve">8</w:t>
                  </w:r>
                </w:p>
              </w:tc>
              <w:tc>
                <w:tcPr>
                  <w:tcW w:w="706" w:type="dxa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rPr>
                      <w:b/>
                    </w:rPr>
                    <w:t xml:space="preserve">42</w:t>
                  </w:r>
                </w:p>
              </w:tc>
              <w:tc>
                <w:tcPr>
                  <w:tcW w:w="706" w:type="dxa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t xml:space="preserve">17</w:t>
                  </w:r>
                </w:p>
              </w:tc>
              <w:tc>
                <w:tcPr>
                  <w:tcW w:w="706" w:type="dxa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t xml:space="preserve">32</w:t>
                  </w:r>
                </w:p>
              </w:tc>
            </w:tr>
            <w:tr>
              <w:trPr>
                <w:cantSplit/>
              </w:trPr>
              <w:tc>
                <w:tcPr>
                  <w:tcW w:w="706" w:type="dxa"/>
                  <w:shd w:val="clear" w:color="auto" w:fill="F1F5F9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rPr>
                      <w:b/>
                    </w:rPr>
                    <w:t xml:space="preserve">C</w:t>
                  </w:r>
                </w:p>
              </w:tc>
              <w:tc>
                <w:tcPr>
                  <w:tcW w:w="706" w:type="dxa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t xml:space="preserve">11</w:t>
                  </w:r>
                </w:p>
              </w:tc>
              <w:tc>
                <w:tcPr>
                  <w:tcW w:w="706" w:type="dxa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t xml:space="preserve">8</w:t>
                  </w:r>
                </w:p>
              </w:tc>
              <w:tc>
                <w:tcPr>
                  <w:tcW w:w="706" w:type="dxa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t xml:space="preserve">-</w:t>
                  </w:r>
                </w:p>
              </w:tc>
              <w:tc>
                <w:tcPr>
                  <w:tcW w:w="706" w:type="dxa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rPr>
                      <w:b/>
                    </w:rPr>
                    <w:t xml:space="preserve">34</w:t>
                  </w:r>
                </w:p>
              </w:tc>
              <w:tc>
                <w:tcPr>
                  <w:tcW w:w="706" w:type="dxa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t xml:space="preserve">9</w:t>
                  </w:r>
                </w:p>
              </w:tc>
              <w:tc>
                <w:tcPr>
                  <w:tcW w:w="706" w:type="dxa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t xml:space="preserve">26</w:t>
                  </w:r>
                </w:p>
              </w:tc>
            </w:tr>
            <w:tr>
              <w:trPr>
                <w:cantSplit/>
              </w:trPr>
              <w:tc>
                <w:tcPr>
                  <w:tcW w:w="706" w:type="dxa"/>
                  <w:shd w:val="clear" w:color="auto" w:fill="F1F5F9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rPr>
                      <w:b/>
                    </w:rPr>
                    <w:t xml:space="preserve">D</w:t>
                  </w:r>
                </w:p>
              </w:tc>
              <w:tc>
                <w:tcPr>
                  <w:tcW w:w="706" w:type="dxa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t xml:space="preserve">23</w:t>
                  </w:r>
                </w:p>
              </w:tc>
              <w:tc>
                <w:tcPr>
                  <w:tcW w:w="706" w:type="dxa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rPr>
                      <w:b/>
                    </w:rPr>
                    <w:t xml:space="preserve">42</w:t>
                  </w:r>
                </w:p>
              </w:tc>
              <w:tc>
                <w:tcPr>
                  <w:tcW w:w="706" w:type="dxa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rPr>
                      <w:b/>
                    </w:rPr>
                    <w:t xml:space="preserve">34</w:t>
                  </w:r>
                </w:p>
              </w:tc>
              <w:tc>
                <w:tcPr>
                  <w:tcW w:w="706" w:type="dxa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t xml:space="preserve">-</w:t>
                  </w:r>
                </w:p>
              </w:tc>
              <w:tc>
                <w:tcPr>
                  <w:tcW w:w="706" w:type="dxa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t xml:space="preserve">27</w:t>
                  </w:r>
                </w:p>
              </w:tc>
              <w:tc>
                <w:tcPr>
                  <w:tcW w:w="706" w:type="dxa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t xml:space="preserve">31</w:t>
                  </w:r>
                </w:p>
              </w:tc>
            </w:tr>
            <w:tr>
              <w:trPr>
                <w:cantSplit/>
              </w:trPr>
              <w:tc>
                <w:tcPr>
                  <w:tcW w:w="706" w:type="dxa"/>
                  <w:shd w:val="clear" w:color="auto" w:fill="F1F5F9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rPr>
                      <w:b/>
                    </w:rPr>
                    <w:t xml:space="preserve">E</w:t>
                  </w:r>
                </w:p>
              </w:tc>
              <w:tc>
                <w:tcPr>
                  <w:tcW w:w="706" w:type="dxa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t xml:space="preserve">20</w:t>
                  </w:r>
                </w:p>
              </w:tc>
              <w:tc>
                <w:tcPr>
                  <w:tcW w:w="706" w:type="dxa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t xml:space="preserve">17</w:t>
                  </w:r>
                </w:p>
              </w:tc>
              <w:tc>
                <w:tcPr>
                  <w:tcW w:w="706" w:type="dxa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t xml:space="preserve">9</w:t>
                  </w:r>
                </w:p>
              </w:tc>
              <w:tc>
                <w:tcPr>
                  <w:tcW w:w="706" w:type="dxa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t xml:space="preserve">27</w:t>
                  </w:r>
                </w:p>
              </w:tc>
              <w:tc>
                <w:tcPr>
                  <w:tcW w:w="706" w:type="dxa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t xml:space="preserve">-</w:t>
                  </w:r>
                </w:p>
              </w:tc>
              <w:tc>
                <w:tcPr>
                  <w:tcW w:w="706" w:type="dxa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t xml:space="preserve">17</w:t>
                  </w:r>
                </w:p>
              </w:tc>
            </w:tr>
            <w:tr>
              <w:trPr>
                <w:cantSplit/>
              </w:trPr>
              <w:tc>
                <w:tcPr>
                  <w:tcW w:w="706" w:type="dxa"/>
                  <w:shd w:val="clear" w:color="auto" w:fill="F1F5F9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rPr>
                      <w:b/>
                    </w:rPr>
                    <w:t xml:space="preserve">F</w:t>
                  </w:r>
                </w:p>
              </w:tc>
              <w:tc>
                <w:tcPr>
                  <w:tcW w:w="706" w:type="dxa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rPr>
                      <w:b/>
                    </w:rPr>
                    <w:t xml:space="preserve">37</w:t>
                  </w:r>
                </w:p>
              </w:tc>
              <w:tc>
                <w:tcPr>
                  <w:tcW w:w="706" w:type="dxa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t xml:space="preserve">32</w:t>
                  </w:r>
                </w:p>
              </w:tc>
              <w:tc>
                <w:tcPr>
                  <w:tcW w:w="706" w:type="dxa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t xml:space="preserve">26</w:t>
                  </w:r>
                </w:p>
              </w:tc>
              <w:tc>
                <w:tcPr>
                  <w:tcW w:w="706" w:type="dxa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t xml:space="preserve">31</w:t>
                  </w:r>
                </w:p>
              </w:tc>
              <w:tc>
                <w:tcPr>
                  <w:tcW w:w="706" w:type="dxa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t xml:space="preserve">17</w:t>
                  </w:r>
                </w:p>
              </w:tc>
              <w:tc>
                <w:tcPr>
                  <w:tcW w:w="706" w:type="dxa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t xml:space="preserve">-</w:t>
                  </w:r>
                </w:p>
              </w:tc>
            </w:tr>
          </w:tbl>
          <w:p>
            <w:pPr>
              <w:tabs>
                <w:tab w:val="right" w:pos="10206"/>
              </w:tabs>
              <w:spacing w:before="0" w:after="60"/>
            </w:pPr>
          </w:p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B3, 2, 1, 0</w:t>
            </w:r>
          </w:p>
        </w:tc>
      </w:tr>
      <w:tr>
        <w:trPr>
          <w:cantSplit/>
        </w:trPr>
        <w:tc>
          <w:tcPr>
            <w:tcW w:w="5103" w:type="dxa"/>
          </w:tcPr>
          <w:p/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(3)</w:t>
            </w:r>
          </w:p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  <w:sz w:val="23"/>
        </w:rPr>
        <w:t xml:space="preserve">Notes</w:t>
      </w:r>
    </w:p>
    <w:p>
      <w:pPr>
        <w:tabs>
          <w:tab w:val="right" w:pos="10206"/>
        </w:tabs>
        <w:spacing w:before="0" w:after="80"/>
      </w:pPr>
      <w:r>
        <w:rPr>
          <w:sz w:val="20"/>
        </w:rPr>
        <w:t xml:space="preserve">The entries to be found are shown in bold.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1B1</w:t>
      </w:r>
      <w:r>
        <w:rPr>
          <w:sz w:val="20"/>
        </w:rPr>
        <w:t xml:space="preserve"> One double entry correct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2B1</w:t>
      </w:r>
      <w:r>
        <w:rPr>
          <w:sz w:val="20"/>
        </w:rPr>
        <w:t xml:space="preserve"> Two double entries correct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3B1</w:t>
      </w:r>
      <w:r>
        <w:rPr>
          <w:sz w:val="20"/>
        </w:rPr>
        <w:t xml:space="preserve"> Three double entries correct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Mark scheme (b)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5103"/>
        <w:gridCol w:w="5103"/>
      </w:tblGrid>
      <w:tr>
        <w:trPr>
          <w:cantSplit/>
        </w:trPr>
        <w:tc>
          <w:tcPr>
            <w:tcW w:w="5103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5103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</w:tr>
      <w:tr>
        <w:trPr>
          <w:cantSplit/>
        </w:trPr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 C B E F D A</w:t>
            </w:r>
            <w:r>
              <w:br/>
            </w:r>
            <w:r>
              <w:t xml:space="preserve">11 8 17 17 31 23 = 107</w:t>
            </w:r>
          </w:p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 A1 A1</w:t>
            </w:r>
          </w:p>
        </w:tc>
      </w:tr>
      <w:tr>
        <w:trPr>
          <w:cantSplit/>
        </w:trPr>
        <w:tc>
          <w:tcPr>
            <w:tcW w:w="5103" w:type="dxa"/>
          </w:tcPr>
          <w:p/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(3)</w:t>
            </w:r>
          </w:p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  <w:sz w:val="23"/>
        </w:rPr>
        <w:t xml:space="preserve">Notes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M1</w:t>
      </w:r>
      <w:r>
        <w:rPr>
          <w:sz w:val="20"/>
        </w:rPr>
        <w:t xml:space="preserve"> NN route, each letter appearing once, condone lack of return vertex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1A1</w:t>
      </w:r>
      <w:r>
        <w:rPr>
          <w:sz w:val="20"/>
        </w:rPr>
        <w:t xml:space="preserve"> CAO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2A1</w:t>
      </w:r>
      <w:r>
        <w:rPr>
          <w:sz w:val="20"/>
        </w:rPr>
        <w:t xml:space="preserve"> CAO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Mark scheme (c)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5103"/>
        <w:gridCol w:w="5103"/>
      </w:tblGrid>
      <w:tr>
        <w:trPr>
          <w:cantSplit/>
        </w:trPr>
        <w:tc>
          <w:tcPr>
            <w:tcW w:w="5103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5103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</w:tr>
      <w:tr>
        <w:trPr>
          <w:cantSplit/>
        </w:trPr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Delete A</w:t>
            </w:r>
          </w:p>
          <w:p>
            <w:pPr>
              <w:tabs>
                <w:tab w:val="right" w:pos="4903"/>
              </w:tabs>
              <w:spacing w:before="0" w:after="40"/>
              <w:jc w:val="center"/>
            </w:pPr>
            <w:r>
              <w:drawing>
                <wp:inline distT="0" distB="0" distL="0" distR="0">
                  <wp:extent cx="3138805" cy="2808404"/>
                  <wp:docPr id="2" name="Picture 2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age2.png"/>
                          <pic:cNvPicPr/>
                        </pic:nvPicPr>
                        <pic:blipFill>
                          <a:blip r:embed="rImg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38805" cy="280840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</w:t>
            </w:r>
          </w:p>
        </w:tc>
      </w:tr>
      <w:tr>
        <w:trPr>
          <w:cantSplit/>
        </w:trPr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RMST weight = 61</w:t>
            </w:r>
          </w:p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A1</w:t>
            </w:r>
          </w:p>
        </w:tc>
      </w:tr>
      <w:tr>
        <w:trPr>
          <w:cantSplit/>
        </w:trPr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Lower bound = 61 + 11 + 19 = 91 km</w:t>
            </w:r>
          </w:p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 A1</w:t>
            </w:r>
          </w:p>
        </w:tc>
      </w:tr>
      <w:tr>
        <w:trPr>
          <w:cantSplit/>
        </w:trPr>
        <w:tc>
          <w:tcPr>
            <w:tcW w:w="5103" w:type="dxa"/>
          </w:tcPr>
          <w:p/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(4)</w:t>
            </w:r>
          </w:p>
        </w:tc>
      </w:tr>
      <w:tr>
        <w:trPr>
          <w:cantSplit/>
        </w:trPr>
        <w:tc>
          <w:tcPr>
            <w:tcW w:w="5103" w:type="dxa"/>
          </w:tcPr>
          <w:p/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(10 marks)</w:t>
            </w:r>
          </w:p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  <w:sz w:val="23"/>
        </w:rPr>
        <w:t xml:space="preserve">Notes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1M1</w:t>
      </w:r>
      <w:r>
        <w:rPr>
          <w:sz w:val="20"/>
        </w:rPr>
        <w:t xml:space="preserve"> Finding my RMST – accept 61 for both marks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1A1</w:t>
      </w:r>
      <w:r>
        <w:rPr>
          <w:sz w:val="20"/>
        </w:rPr>
        <w:t xml:space="preserve"> Either 8 + 9 + 17 + 27 or 61 seen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2M1</w:t>
      </w:r>
      <w:r>
        <w:rPr>
          <w:sz w:val="20"/>
        </w:rPr>
        <w:t xml:space="preserve"> Adding on two least arcs, accept 11 and 19 or AC and AB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2A1</w:t>
      </w:r>
      <w:r>
        <w:rPr>
          <w:sz w:val="20"/>
        </w:rPr>
        <w:t xml:space="preserve"> 91 CAO</w:t>
      </w:r>
    </w:p>
    <w:p>
      <w:pPr>
        <w:tabs>
          <w:tab w:val="right" w:pos="10206"/>
        </w:tabs>
        <w:spacing w:before="0" w:after="80"/>
      </w:pPr>
      <w:r>
        <w:rPr>
          <w:b/>
          <w:sz w:val="26"/>
        </w:rPr>
        <w:t xml:space="preserve">2.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Mark scheme (a)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5103"/>
        <w:gridCol w:w="5103"/>
      </w:tblGrid>
      <w:tr>
        <w:trPr>
          <w:cantSplit/>
        </w:trPr>
        <w:tc>
          <w:tcPr>
            <w:tcW w:w="5103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5103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</w:tr>
      <w:tr>
        <w:trPr>
          <w:cantSplit/>
        </w:trPr>
        <w:tc>
          <w:tcPr>
            <w:tcW w:w="5103" w:type="dxa"/>
          </w:tcPr>
          <w:p>
            <w:pPr>
              <w:tabs>
                <w:tab w:val="right" w:pos="4903"/>
              </w:tabs>
              <w:spacing w:before="0" w:after="40"/>
              <w:jc w:val="center"/>
            </w:pPr>
            <w:r>
              <w:drawing>
                <wp:inline distT="0" distB="0" distL="0" distR="0">
                  <wp:extent cx="3138805" cy="1173315"/>
                  <wp:docPr id="3" name="Picture 3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image3.png"/>
                          <pic:cNvPicPr/>
                        </pic:nvPicPr>
                        <pic:blipFill>
                          <a:blip r:embed="rImg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38805" cy="11733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tabs>
                <w:tab w:val="right" w:pos="10206"/>
              </w:tabs>
              <w:spacing w:before="0" w:after="80"/>
            </w:pPr>
            <w:r>
              <w:t xml:space="preserve">e.g. starting from A: AB, BD, BC, CE or AB, BC, CE, BD</w:t>
            </w:r>
          </w:p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 A1</w:t>
            </w:r>
          </w:p>
        </w:tc>
      </w:tr>
      <w:tr>
        <w:trPr>
          <w:cantSplit/>
        </w:trPr>
        <w:tc>
          <w:tcPr>
            <w:tcW w:w="5103" w:type="dxa"/>
          </w:tcPr>
          <w:p/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(2)</w:t>
            </w:r>
          </w:p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  <w:sz w:val="23"/>
        </w:rPr>
        <w:t xml:space="preserve">Notes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a1M1</w:t>
      </w:r>
      <w:r>
        <w:rPr>
          <w:sz w:val="20"/>
        </w:rPr>
        <w:t xml:space="preserve"> First three arcs (or all 5 nodes / or numbers across the top of the matrix) selected correctly (may start from any node). Award M1 only for a correct tree with no working.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a1A1</w:t>
      </w:r>
      <w:r>
        <w:rPr>
          <w:sz w:val="20"/>
        </w:rPr>
        <w:t xml:space="preserve"> CAO (order of arc selection clear)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Mark scheme (b)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5103"/>
        <w:gridCol w:w="5103"/>
      </w:tblGrid>
      <w:tr>
        <w:trPr>
          <w:cantSplit/>
        </w:trPr>
        <w:tc>
          <w:tcPr>
            <w:tcW w:w="5103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5103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</w:tr>
      <w:tr>
        <w:trPr>
          <w:cantSplit/>
        </w:trPr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2 x 56 = 112</w:t>
            </w:r>
          </w:p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B1</w:t>
            </w:r>
          </w:p>
        </w:tc>
      </w:tr>
      <w:tr>
        <w:trPr>
          <w:cantSplit/>
        </w:trPr>
        <w:tc>
          <w:tcPr>
            <w:tcW w:w="5103" w:type="dxa"/>
          </w:tcPr>
          <w:p/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(1)</w:t>
            </w:r>
          </w:p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  <w:sz w:val="23"/>
        </w:rPr>
        <w:t xml:space="preserve">Notes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b1B1</w:t>
      </w:r>
      <w:r>
        <w:rPr>
          <w:sz w:val="20"/>
        </w:rPr>
        <w:t xml:space="preserve"> 112 CAO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Mark scheme (c)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5103"/>
        <w:gridCol w:w="5103"/>
      </w:tblGrid>
      <w:tr>
        <w:trPr>
          <w:cantSplit/>
        </w:trPr>
        <w:tc>
          <w:tcPr>
            <w:tcW w:w="5103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5103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</w:tr>
      <w:tr>
        <w:trPr>
          <w:cantSplit/>
        </w:trPr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 B C E D A</w:t>
            </w:r>
            <w:r>
              <w:br/>
            </w:r>
            <w:r>
              <w:t xml:space="preserve">15 15 11 18 25 = 84</w:t>
            </w:r>
            <w:r>
              <w:br/>
            </w:r>
            <w:r>
              <w:t xml:space="preserve">and</w:t>
            </w:r>
            <w:r>
              <w:br/>
            </w:r>
            <w:r>
              <w:t xml:space="preserve">A B D E C A</w:t>
            </w:r>
            <w:r>
              <w:br/>
            </w:r>
            <w:r>
              <w:t xml:space="preserve">15 15 18 11 19 = 78</w:t>
            </w:r>
          </w:p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 A1 A1</w:t>
            </w:r>
          </w:p>
        </w:tc>
      </w:tr>
      <w:tr>
        <w:trPr>
          <w:cantSplit/>
        </w:trPr>
        <w:tc>
          <w:tcPr>
            <w:tcW w:w="5103" w:type="dxa"/>
          </w:tcPr>
          <w:p/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(3)</w:t>
            </w:r>
          </w:p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  <w:sz w:val="23"/>
        </w:rPr>
        <w:t xml:space="preserve">Notes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c1M1</w:t>
      </w:r>
      <w:r>
        <w:rPr>
          <w:sz w:val="20"/>
        </w:rPr>
        <w:t xml:space="preserve"> Nearest Neighbour either A-B-C-E-D- or A-B-D-E-C- (condone lack of return to start). Accept 12354 or 12534 across the top of the matrix.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c1A1</w:t>
      </w:r>
      <w:r>
        <w:rPr>
          <w:sz w:val="20"/>
        </w:rPr>
        <w:t xml:space="preserve"> 1 route and length CAO (Do not ISW if route length is doubled)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c2A1</w:t>
      </w:r>
      <w:r>
        <w:rPr>
          <w:sz w:val="20"/>
        </w:rPr>
        <w:t xml:space="preserve"> both routes and lengths CAO (Do not ISW if route lengths are doubled)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Mark scheme (d)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5103"/>
        <w:gridCol w:w="5103"/>
      </w:tblGrid>
      <w:tr>
        <w:trPr>
          <w:cantSplit/>
        </w:trPr>
        <w:tc>
          <w:tcPr>
            <w:tcW w:w="5103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5103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</w:tr>
      <w:tr>
        <w:trPr>
          <w:cantSplit/>
        </w:trPr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78 is the better upper bound</w:t>
            </w:r>
          </w:p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B1ft</w:t>
            </w:r>
          </w:p>
        </w:tc>
      </w:tr>
      <w:tr>
        <w:trPr>
          <w:cantSplit/>
        </w:trPr>
        <w:tc>
          <w:tcPr>
            <w:tcW w:w="5103" w:type="dxa"/>
          </w:tcPr>
          <w:p/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(1)</w:t>
            </w:r>
          </w:p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  <w:sz w:val="23"/>
        </w:rPr>
        <w:t xml:space="preserve">Notes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d1B1ft</w:t>
      </w:r>
      <w:r>
        <w:rPr>
          <w:sz w:val="20"/>
        </w:rPr>
        <w:t xml:space="preserve"> their stated shortest (must be a number)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Mark scheme (e)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5103"/>
        <w:gridCol w:w="5103"/>
      </w:tblGrid>
      <w:tr>
        <w:trPr>
          <w:cantSplit/>
        </w:trPr>
        <w:tc>
          <w:tcPr>
            <w:tcW w:w="5103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5103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</w:tr>
      <w:tr>
        <w:trPr>
          <w:cantSplit/>
        </w:trPr>
        <w:tc>
          <w:tcPr>
            <w:tcW w:w="5103" w:type="dxa"/>
          </w:tcPr>
          <w:p>
            <w:pPr>
              <w:tabs>
                <w:tab w:val="right" w:pos="4903"/>
              </w:tabs>
              <w:spacing w:before="0" w:after="40"/>
              <w:jc w:val="center"/>
            </w:pPr>
            <w:r>
              <w:drawing>
                <wp:inline distT="0" distB="0" distL="0" distR="0">
                  <wp:extent cx="3138805" cy="1188262"/>
                  <wp:docPr id="4" name="Picture 4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image4.png"/>
                          <pic:cNvPicPr/>
                        </pic:nvPicPr>
                        <pic:blipFill>
                          <a:blip r:embed="rImg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38805" cy="118826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1M1 A1</w:t>
            </w:r>
          </w:p>
        </w:tc>
      </w:tr>
      <w:tr>
        <w:trPr>
          <w:cantSplit/>
        </w:trPr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Lower bound = 48 + 15 + 15 = 78</w:t>
            </w:r>
          </w:p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2M1 A1</w:t>
            </w:r>
          </w:p>
        </w:tc>
      </w:tr>
      <w:tr>
        <w:trPr>
          <w:cantSplit/>
        </w:trPr>
        <w:tc>
          <w:tcPr>
            <w:tcW w:w="5103" w:type="dxa"/>
          </w:tcPr>
          <w:p/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(4)</w:t>
            </w:r>
          </w:p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  <w:sz w:val="23"/>
        </w:rPr>
        <w:t xml:space="preserve">Notes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e1M1</w:t>
      </w:r>
      <w:r>
        <w:rPr>
          <w:sz w:val="20"/>
        </w:rPr>
        <w:t xml:space="preserve"> Finding correct RMST (maybe implicit) 48 sufficient, or correct numbers. 3 arcs.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e1A1</w:t>
      </w:r>
      <w:r>
        <w:rPr>
          <w:sz w:val="20"/>
        </w:rPr>
        <w:t xml:space="preserve"> CAO; tree </w:t>
      </w:r>
      <w:r>
        <w:rPr>
          <w:b/>
          <w:sz w:val="20"/>
        </w:rPr>
        <w:t xml:space="preserve">or</w:t>
      </w:r>
      <w:r>
        <w:rPr>
          <w:sz w:val="20"/>
        </w:rPr>
        <w:t xml:space="preserve"> 48 </w:t>
      </w:r>
      <w:r>
        <w:rPr>
          <w:b/>
          <w:sz w:val="20"/>
        </w:rPr>
        <w:t xml:space="preserve">or</w:t>
      </w:r>
      <w:r>
        <w:rPr>
          <w:sz w:val="20"/>
        </w:rPr>
        <w:t xml:space="preserve"> 11 + 18 + 19 seen.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e2M1</w:t>
      </w:r>
      <w:r>
        <w:rPr>
          <w:sz w:val="20"/>
        </w:rPr>
        <w:t xml:space="preserve"> Adding 2 least arcs to B; 15 and 15 </w:t>
      </w:r>
      <w:r>
        <w:rPr>
          <w:b/>
          <w:sz w:val="20"/>
        </w:rPr>
        <w:t xml:space="preserve">or</w:t>
      </w:r>
      <w:r>
        <w:rPr>
          <w:sz w:val="20"/>
        </w:rPr>
        <w:t xml:space="preserve"> two out of BA, BC or BD </w:t>
      </w:r>
      <w:r>
        <w:rPr>
          <w:b/>
          <w:sz w:val="20"/>
        </w:rPr>
        <w:t xml:space="preserve">or</w:t>
      </w:r>
      <w:r>
        <w:rPr>
          <w:sz w:val="20"/>
        </w:rPr>
        <w:t xml:space="preserve"> 30 only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e2A1</w:t>
      </w:r>
      <w:r>
        <w:rPr>
          <w:sz w:val="20"/>
        </w:rPr>
        <w:t xml:space="preserve"> CAO 78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Mark scheme (f)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5103"/>
        <w:gridCol w:w="5103"/>
      </w:tblGrid>
      <w:tr>
        <w:trPr>
          <w:cantSplit/>
        </w:trPr>
        <w:tc>
          <w:tcPr>
            <w:tcW w:w="5103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5103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</w:tr>
      <w:tr>
        <w:trPr>
          <w:cantSplit/>
        </w:trPr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The route is ABDECA</w:t>
            </w:r>
            <w:r>
              <w:br/>
            </w:r>
            <w:r>
              <w:t xml:space="preserve">(The optimal route length is 78, since upper bound = lower bound)</w:t>
            </w:r>
          </w:p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B1</w:t>
            </w:r>
          </w:p>
        </w:tc>
      </w:tr>
      <w:tr>
        <w:trPr>
          <w:cantSplit/>
        </w:trPr>
        <w:tc>
          <w:tcPr>
            <w:tcW w:w="5103" w:type="dxa"/>
          </w:tcPr>
          <w:p/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(1)</w:t>
            </w:r>
          </w:p>
        </w:tc>
      </w:tr>
      <w:tr>
        <w:trPr>
          <w:cantSplit/>
        </w:trPr>
        <w:tc>
          <w:tcPr>
            <w:tcW w:w="5103" w:type="dxa"/>
          </w:tcPr>
          <w:p/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(12 marks)</w:t>
            </w:r>
          </w:p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  <w:sz w:val="23"/>
        </w:rPr>
        <w:t xml:space="preserve">Notes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f1B1</w:t>
      </w:r>
      <w:r>
        <w:rPr>
          <w:sz w:val="20"/>
        </w:rPr>
        <w:t xml:space="preserve"> CAO, accept any start point for the correct tour, but must return to start. Dependent on their answer to part (d) = their answer to part (e).</w:t>
      </w:r>
    </w:p>
    <w:sectPr>
      <w:footerReference w:type="default" r:id="rFoot"/>
      <w:pgSz w:w="11906" w:h="16838"/>
      <w:pgMar w:top="850" w:right="850" w:bottom="850" w:left="850" w:header="425" w:footer="425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 xmlns:m="http://schemas.openxmlformats.org/officeDocument/2006/math" xmlns:wp="http://schemas.openxmlformats.org/drawingml/2006/wordprocessingDrawing" xmlns:a="http://schemas.openxmlformats.org/drawingml/2006/main" xmlns:pic="http://schemas.openxmlformats.org/drawingml/2006/picture">
  <w:p>
    <w:pPr>
      <w:tabs>
        <w:tab w:val="center" w:pos="5103"/>
        <w:tab w:val="right" w:pos="10206"/>
      </w:tabs>
    </w:pPr>
    <w:r>
      <w:rPr>
        <w:b/>
        <w:sz w:val="18"/>
      </w:rPr>
      <w:tab/>
    </w:r>
    <w:r>
      <w:rPr>
        <w:b/>
        <w:sz w:val="18"/>
      </w:rPr>
      <w:fldChar w:fldCharType="begin"/>
    </w:r>
    <w:r>
      <w:rPr>
        <w:b/>
        <w:sz w:val="18"/>
      </w:rPr>
      <w:instrText xml:space="preserve"> PAGE </w:instrText>
    </w:r>
    <w:r>
      <w:rPr>
        <w:b/>
        <w:sz w:val="18"/>
      </w:rPr>
      <w:fldChar w:fldCharType="separate"/>
    </w:r>
    <w:r>
      <w:rPr>
        <w:b/>
        <w:sz w:val="18"/>
      </w:rPr>
      <w:t>1</w:t>
    </w:r>
    <w:r>
      <w:rPr>
        <w:b/>
        <w:sz w:val="18"/>
      </w:rPr>
      <w:fldChar w:fldCharType="end"/>
    </w:r>
  </w:p>
</w:ftr>
</file>

<file path=word/settings.xml><?xml version="1.0" encoding="utf-8"?>
<w:settings xmlns:w="http://schemas.openxmlformats.org/wordprocessingml/2006/main" xmlns:m="http://schemas.openxmlformats.org/officeDocument/2006/math">
  <m:mathPr>
    <m:mathFont m:val="Cambria Math"/>
    <m:dispDef/>
  </m:mathPr>
  <w:defaultTabStop w:val="720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Arial" w:hAnsi="Arial" w:cs="Arial" w:eastAsia="Arial"/>
        <w:sz w:val="22"/>
        <w:szCs w:val="22"/>
        <w:lang w:val="en-GB"/>
      </w:rPr>
    </w:rPrDefault>
    <w:pPrDefault>
      <w:pPr>
        <w:spacing w:after="80" w:line="264" w:lineRule="auto"/>
      </w:pPr>
    </w:p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Styles" Type="http://schemas.openxmlformats.org/officeDocument/2006/relationships/styles" Target="styles.xml"/><Relationship Id="rSettings" Type="http://schemas.openxmlformats.org/officeDocument/2006/relationships/settings" Target="settings.xml"/><Relationship Id="rFoot" Type="http://schemas.openxmlformats.org/officeDocument/2006/relationships/footer" Target="footer1.xml"/><Relationship Id="rImg1" Type="http://schemas.openxmlformats.org/officeDocument/2006/relationships/image" Target="media/image1.png"/><Relationship Id="rImg2" Type="http://schemas.openxmlformats.org/officeDocument/2006/relationships/image" Target="media/image2.png"/><Relationship Id="rImg3" Type="http://schemas.openxmlformats.org/officeDocument/2006/relationships/image" Target="media/image3.png"/><Relationship Id="rImg4" Type="http://schemas.openxmlformats.org/officeDocument/2006/relationships/image" Target="media/image4.png"/></Relationships>
</file>