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5D Use of Large Sample Results for an Unknown Population</w:t>
      </w:r>
    </w:p>
    <w:p>
      <w:pPr>
        <w:keepNext w:val="0"/>
        <w:jc w:val="both"/>
      </w:pPr>
      <w:r>
        <w:t>If σ is unknown and the population is normal (or can be assumed to be), for large samples: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population is not normal, for large samples: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As part of a study of the health of young schoolchildren, a random sample of 220 children from area A and a second, independent random sample of 180 children from area B were weighed. The results are given in the table below.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20"/>
        <w:gridCol w:w="1020"/>
        <w:gridCol w:w="1020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x̄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Area A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37.8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3.6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Area B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180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38.6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4.1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Test, at the 5% level of significance, whether there is evidence of a difference in the mean weight of children in the two areas. State your hypotheses clearly.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an assumption you have made in carrying out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Explain the significance of the central limit theorem to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