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2B Spearman's Rank Correlation Coefficient</w:t>
      </w:r>
    </w:p>
    <w:p>
      <w:pPr>
        <w:keepNext w:val="0"/>
        <w:jc w:val="left"/>
      </w:pPr>
      <w:r>
        <w:t>Spearman’s rank correlation coefficient, r</w:t>
      </w:r>
      <w:r>
        <w:rPr>
          <w:vertAlign w:val="subscript"/>
        </w:rPr>
        <w:t>s</w:t>
      </w:r>
      <w:r>
        <w:t>, is:</w:t>
      </w:r>
    </w:p>
    <w:p>
      <w:pPr>
        <w:jc w:val="left"/>
      </w:pPr>
    </w:p>
    <w:p>
      <w:pPr>
        <w:jc w:val="left"/>
      </w:pPr>
    </w:p>
    <w:p>
      <w:pPr>
        <w:keepNext w:val="0"/>
        <w:jc w:val="left"/>
      </w:pPr>
      <w:r>
        <w:t>To rank two sets of data:</w:t>
      </w:r>
    </w:p>
    <w:p>
      <w:pPr>
        <w:jc w:val="left"/>
      </w:pPr>
    </w:p>
    <w:p>
      <w:pPr>
        <w:jc w:val="left"/>
      </w:pPr>
    </w:p>
    <w:p>
      <w:pPr>
        <w:keepNext/>
        <w:jc w:val="left"/>
      </w:pPr>
      <w:r>
        <w:t>You might use Spearman’s rank correlation coefficient instead of the PMCC when:</w:t>
      </w:r>
    </w:p>
    <w:p>
      <w:pPr>
        <w:keepNext/>
        <w:ind w:left="357"/>
        <w:jc w:val="left"/>
      </w:pPr>
      <w:r>
        <w:t>•</w:t>
      </w:r>
    </w:p>
    <w:p>
      <w:pPr>
        <w:jc w:val="left"/>
      </w:pPr>
    </w:p>
    <w:p>
      <w:pPr>
        <w:keepNext/>
        <w:ind w:left="357"/>
        <w:jc w:val="left"/>
      </w:pPr>
      <w:r>
        <w:t>•</w:t>
      </w:r>
    </w:p>
    <w:p>
      <w:pPr>
        <w:jc w:val="left"/>
      </w:pPr>
    </w:p>
    <w:p>
      <w:pPr>
        <w:keepNext/>
        <w:ind w:left="357"/>
        <w:jc w:val="left"/>
      </w:pPr>
      <w:r>
        <w:t>•</w:t>
      </w:r>
    </w:p>
    <w:p>
      <w:pPr>
        <w:jc w:val="left"/>
      </w:pPr>
    </w:p>
    <w:p>
      <w:pPr>
        <w:keepNext/>
        <w:ind w:left="357" w:hanging="357"/>
        <w:jc w:val="left"/>
      </w:pPr>
      <w:r>
        <w:t>1.</w:t>
        <w:tab/>
        <w:t>Two tea tasters were asked to rank nine blends of tea in their order of preference. The tea they liked best was ranked 1. Their orders of preference are shown in the table:</w:t>
      </w:r>
    </w:p>
    <w:tbl>
      <w:tblPr>
        <w:tblStyle w:val="TableGrid"/>
        <w:tblW w:type="auto" w:w="0"/>
        <w:jc w:val="center"/>
        <w:tblLayout w:type="fixed"/>
        <w:tblLook w:firstColumn="1" w:firstRow="1" w:lastColumn="0" w:lastRow="0" w:noHBand="0" w:noVBand="1" w:val="04A0"/>
      </w:tblPr>
      <w:tblGrid>
        <w:gridCol w:w="1474"/>
        <w:gridCol w:w="567"/>
        <w:gridCol w:w="567"/>
        <w:gridCol w:w="567"/>
        <w:gridCol w:w="567"/>
        <w:gridCol w:w="567"/>
        <w:gridCol w:w="567"/>
        <w:gridCol w:w="567"/>
        <w:gridCol w:w="567"/>
        <w:gridCol w:w="567"/>
      </w:tblGrid>
      <w:tr>
        <w:trPr>
          <w:trHeight w:val="369"/>
          <w:cantSplit/>
        </w:trPr>
        <w:tc>
          <w:tcPr>
            <w:tcW w:type="dxa" w:w="1474"/>
          </w:tcPr>
          <w:p>
            <w:pPr>
              <w:keepNext/>
              <w:jc w:val="center"/>
            </w:pPr>
            <w:r>
              <w:rPr>
                <w:b/>
                <w:sz w:val="22"/>
              </w:rPr>
              <w:t>Blend</w:t>
            </w:r>
          </w:p>
        </w:tc>
        <w:tc>
          <w:tcPr>
            <w:tcW w:type="dxa" w:w="567"/>
          </w:tcPr>
          <w:p>
            <w:pPr>
              <w:keepNext/>
              <w:jc w:val="center"/>
            </w:pPr>
            <w:r>
              <w:rPr>
                <w:sz w:val="22"/>
              </w:rPr>
              <w:t>A</w:t>
            </w:r>
          </w:p>
        </w:tc>
        <w:tc>
          <w:tcPr>
            <w:tcW w:type="dxa" w:w="567"/>
          </w:tcPr>
          <w:p>
            <w:pPr>
              <w:keepNext/>
              <w:jc w:val="center"/>
            </w:pPr>
            <w:r>
              <w:rPr>
                <w:sz w:val="22"/>
              </w:rPr>
              <w:t>B</w:t>
            </w:r>
          </w:p>
        </w:tc>
        <w:tc>
          <w:tcPr>
            <w:tcW w:type="dxa" w:w="567"/>
          </w:tcPr>
          <w:p>
            <w:pPr>
              <w:keepNext/>
              <w:jc w:val="center"/>
            </w:pPr>
            <w:r>
              <w:rPr>
                <w:sz w:val="22"/>
              </w:rPr>
              <w:t>C</w:t>
            </w:r>
          </w:p>
        </w:tc>
        <w:tc>
          <w:tcPr>
            <w:tcW w:type="dxa" w:w="567"/>
          </w:tcPr>
          <w:p>
            <w:pPr>
              <w:keepNext/>
              <w:jc w:val="center"/>
            </w:pPr>
            <w:r>
              <w:rPr>
                <w:sz w:val="22"/>
              </w:rPr>
              <w:t>D</w:t>
            </w:r>
          </w:p>
        </w:tc>
        <w:tc>
          <w:tcPr>
            <w:tcW w:type="dxa" w:w="567"/>
          </w:tcPr>
          <w:p>
            <w:pPr>
              <w:keepNext/>
              <w:jc w:val="center"/>
            </w:pPr>
            <w:r>
              <w:rPr>
                <w:sz w:val="22"/>
              </w:rPr>
              <w:t>E</w:t>
            </w:r>
          </w:p>
        </w:tc>
        <w:tc>
          <w:tcPr>
            <w:tcW w:type="dxa" w:w="567"/>
          </w:tcPr>
          <w:p>
            <w:pPr>
              <w:keepNext/>
              <w:jc w:val="center"/>
            </w:pPr>
            <w:r>
              <w:rPr>
                <w:sz w:val="22"/>
              </w:rPr>
              <w:t>F</w:t>
            </w:r>
          </w:p>
        </w:tc>
        <w:tc>
          <w:tcPr>
            <w:tcW w:type="dxa" w:w="567"/>
          </w:tcPr>
          <w:p>
            <w:pPr>
              <w:keepNext/>
              <w:jc w:val="center"/>
            </w:pPr>
            <w:r>
              <w:rPr>
                <w:sz w:val="22"/>
              </w:rPr>
              <w:t>G</w:t>
            </w:r>
          </w:p>
        </w:tc>
        <w:tc>
          <w:tcPr>
            <w:tcW w:type="dxa" w:w="567"/>
          </w:tcPr>
          <w:p>
            <w:pPr>
              <w:keepNext/>
              <w:jc w:val="center"/>
            </w:pPr>
            <w:r>
              <w:rPr>
                <w:sz w:val="22"/>
              </w:rPr>
              <w:t>H</w:t>
            </w:r>
          </w:p>
        </w:tc>
        <w:tc>
          <w:tcPr>
            <w:tcW w:type="dxa" w:w="567"/>
          </w:tcPr>
          <w:p>
            <w:pPr>
              <w:keepNext/>
              <w:jc w:val="center"/>
            </w:pPr>
            <w:r>
              <w:rPr>
                <w:sz w:val="22"/>
              </w:rPr>
              <w:t>I</w:t>
            </w:r>
          </w:p>
        </w:tc>
      </w:tr>
      <w:tr>
        <w:trPr>
          <w:trHeight w:val="369"/>
          <w:cantSplit/>
        </w:trPr>
        <w:tc>
          <w:tcPr>
            <w:tcW w:type="dxa" w:w="1474"/>
          </w:tcPr>
          <w:p>
            <w:pPr>
              <w:keepNext/>
              <w:jc w:val="center"/>
            </w:pPr>
            <w:r>
              <w:rPr>
                <w:b/>
                <w:sz w:val="22"/>
              </w:rPr>
              <w:t>Taster 1 (x)</w:t>
            </w:r>
          </w:p>
        </w:tc>
        <w:tc>
          <w:tcPr>
            <w:tcW w:type="dxa" w:w="567"/>
          </w:tcPr>
          <w:p>
            <w:pPr>
              <w:keepNext/>
              <w:jc w:val="center"/>
            </w:pPr>
            <w:r>
              <w:rPr>
                <w:sz w:val="22"/>
              </w:rPr>
              <w:t>3</w:t>
            </w:r>
          </w:p>
        </w:tc>
        <w:tc>
          <w:tcPr>
            <w:tcW w:type="dxa" w:w="567"/>
          </w:tcPr>
          <w:p>
            <w:pPr>
              <w:keepNext/>
              <w:jc w:val="center"/>
            </w:pPr>
            <w:r>
              <w:rPr>
                <w:sz w:val="22"/>
              </w:rPr>
              <w:t>6</w:t>
            </w:r>
          </w:p>
        </w:tc>
        <w:tc>
          <w:tcPr>
            <w:tcW w:type="dxa" w:w="567"/>
          </w:tcPr>
          <w:p>
            <w:pPr>
              <w:keepNext/>
              <w:jc w:val="center"/>
            </w:pPr>
            <w:r>
              <w:rPr>
                <w:sz w:val="22"/>
              </w:rPr>
              <w:t>2</w:t>
            </w:r>
          </w:p>
        </w:tc>
        <w:tc>
          <w:tcPr>
            <w:tcW w:type="dxa" w:w="567"/>
          </w:tcPr>
          <w:p>
            <w:pPr>
              <w:keepNext/>
              <w:jc w:val="center"/>
            </w:pPr>
            <w:r>
              <w:rPr>
                <w:sz w:val="22"/>
              </w:rPr>
              <w:t>8</w:t>
            </w:r>
          </w:p>
        </w:tc>
        <w:tc>
          <w:tcPr>
            <w:tcW w:type="dxa" w:w="567"/>
          </w:tcPr>
          <w:p>
            <w:pPr>
              <w:keepNext/>
              <w:jc w:val="center"/>
            </w:pPr>
            <w:r>
              <w:rPr>
                <w:sz w:val="22"/>
              </w:rPr>
              <w:t>5</w:t>
            </w:r>
          </w:p>
        </w:tc>
        <w:tc>
          <w:tcPr>
            <w:tcW w:type="dxa" w:w="567"/>
          </w:tcPr>
          <w:p>
            <w:pPr>
              <w:keepNext/>
              <w:jc w:val="center"/>
            </w:pPr>
            <w:r>
              <w:rPr>
                <w:sz w:val="22"/>
              </w:rPr>
              <w:t>9</w:t>
            </w:r>
          </w:p>
        </w:tc>
        <w:tc>
          <w:tcPr>
            <w:tcW w:type="dxa" w:w="567"/>
          </w:tcPr>
          <w:p>
            <w:pPr>
              <w:keepNext/>
              <w:jc w:val="center"/>
            </w:pPr>
            <w:r>
              <w:rPr>
                <w:sz w:val="22"/>
              </w:rPr>
              <w:t>7</w:t>
            </w:r>
          </w:p>
        </w:tc>
        <w:tc>
          <w:tcPr>
            <w:tcW w:type="dxa" w:w="567"/>
          </w:tcPr>
          <w:p>
            <w:pPr>
              <w:keepNext/>
              <w:jc w:val="center"/>
            </w:pPr>
            <w:r>
              <w:rPr>
                <w:sz w:val="22"/>
              </w:rPr>
              <w:t>1</w:t>
            </w:r>
          </w:p>
        </w:tc>
        <w:tc>
          <w:tcPr>
            <w:tcW w:type="dxa" w:w="567"/>
          </w:tcPr>
          <w:p>
            <w:pPr>
              <w:keepNext/>
              <w:jc w:val="center"/>
            </w:pPr>
            <w:r>
              <w:rPr>
                <w:sz w:val="22"/>
              </w:rPr>
              <w:t>4</w:t>
            </w:r>
          </w:p>
        </w:tc>
      </w:tr>
      <w:tr>
        <w:trPr>
          <w:trHeight w:val="369"/>
          <w:cantSplit/>
        </w:trPr>
        <w:tc>
          <w:tcPr>
            <w:tcW w:type="dxa" w:w="1474"/>
          </w:tcPr>
          <w:p>
            <w:pPr>
              <w:jc w:val="center"/>
            </w:pPr>
            <w:r>
              <w:rPr>
                <w:b/>
                <w:sz w:val="22"/>
              </w:rPr>
              <w:t>Taster 2 (y)</w:t>
            </w:r>
          </w:p>
        </w:tc>
        <w:tc>
          <w:tcPr>
            <w:tcW w:type="dxa" w:w="567"/>
          </w:tcPr>
          <w:p>
            <w:pPr>
              <w:jc w:val="center"/>
            </w:pPr>
            <w:r>
              <w:rPr>
                <w:sz w:val="22"/>
              </w:rPr>
              <w:t>5</w:t>
            </w:r>
          </w:p>
        </w:tc>
        <w:tc>
          <w:tcPr>
            <w:tcW w:type="dxa" w:w="567"/>
          </w:tcPr>
          <w:p>
            <w:pPr>
              <w:jc w:val="center"/>
            </w:pPr>
            <w:r>
              <w:rPr>
                <w:sz w:val="22"/>
              </w:rPr>
              <w:t>6</w:t>
            </w:r>
          </w:p>
        </w:tc>
        <w:tc>
          <w:tcPr>
            <w:tcW w:type="dxa" w:w="567"/>
          </w:tcPr>
          <w:p>
            <w:pPr>
              <w:jc w:val="center"/>
            </w:pPr>
            <w:r>
              <w:rPr>
                <w:sz w:val="22"/>
              </w:rPr>
              <w:t>4</w:t>
            </w:r>
          </w:p>
        </w:tc>
        <w:tc>
          <w:tcPr>
            <w:tcW w:type="dxa" w:w="567"/>
          </w:tcPr>
          <w:p>
            <w:pPr>
              <w:jc w:val="center"/>
            </w:pPr>
            <w:r>
              <w:rPr>
                <w:sz w:val="22"/>
              </w:rPr>
              <w:t>2</w:t>
            </w:r>
          </w:p>
        </w:tc>
        <w:tc>
          <w:tcPr>
            <w:tcW w:type="dxa" w:w="567"/>
          </w:tcPr>
          <w:p>
            <w:pPr>
              <w:jc w:val="center"/>
            </w:pPr>
            <w:r>
              <w:rPr>
                <w:sz w:val="22"/>
              </w:rPr>
              <w:t>7</w:t>
            </w:r>
          </w:p>
        </w:tc>
        <w:tc>
          <w:tcPr>
            <w:tcW w:type="dxa" w:w="567"/>
          </w:tcPr>
          <w:p>
            <w:pPr>
              <w:jc w:val="center"/>
            </w:pPr>
            <w:r>
              <w:rPr>
                <w:sz w:val="22"/>
              </w:rPr>
              <w:t>8</w:t>
            </w:r>
          </w:p>
        </w:tc>
        <w:tc>
          <w:tcPr>
            <w:tcW w:type="dxa" w:w="567"/>
          </w:tcPr>
          <w:p>
            <w:pPr>
              <w:jc w:val="center"/>
            </w:pPr>
            <w:r>
              <w:rPr>
                <w:sz w:val="22"/>
              </w:rPr>
              <w:t>9</w:t>
            </w:r>
          </w:p>
        </w:tc>
        <w:tc>
          <w:tcPr>
            <w:tcW w:type="dxa" w:w="567"/>
          </w:tcPr>
          <w:p>
            <w:pPr>
              <w:jc w:val="center"/>
            </w:pPr>
            <w:r>
              <w:rPr>
                <w:sz w:val="22"/>
              </w:rPr>
              <w:t>1</w:t>
            </w:r>
          </w:p>
        </w:tc>
        <w:tc>
          <w:tcPr>
            <w:tcW w:type="dxa" w:w="567"/>
          </w:tcPr>
          <w:p>
            <w:pPr>
              <w:jc w:val="center"/>
            </w:pPr>
            <w:r>
              <w:rPr>
                <w:sz w:val="22"/>
              </w:rPr>
              <w:t>3</w:t>
            </w:r>
          </w:p>
        </w:tc>
      </w:tr>
    </w:tbl>
    <w:p>
      <w:pPr>
        <w:jc w:val="left"/>
      </w:pPr>
    </w:p>
    <w:p>
      <w:pPr>
        <w:keepNext/>
        <w:ind w:left="357"/>
        <w:jc w:val="left"/>
      </w:pPr>
      <w:r>
        <w:t>Calculate Spearman’s rank correlation coefficient for these data.</w:t>
      </w:r>
    </w:p>
    <w:tbl>
      <w:tblPr>
        <w:tblStyle w:val="TableGrid"/>
        <w:tblW w:type="auto" w:w="0"/>
        <w:jc w:val="center"/>
        <w:tblLayout w:type="fixed"/>
        <w:tblLook w:firstColumn="1" w:firstRow="1" w:lastColumn="0" w:lastRow="0" w:noHBand="0" w:noVBand="1" w:val="04A0"/>
      </w:tblPr>
      <w:tblGrid>
        <w:gridCol w:w="1474"/>
        <w:gridCol w:w="567"/>
        <w:gridCol w:w="567"/>
        <w:gridCol w:w="567"/>
        <w:gridCol w:w="567"/>
        <w:gridCol w:w="567"/>
        <w:gridCol w:w="567"/>
        <w:gridCol w:w="567"/>
        <w:gridCol w:w="567"/>
        <w:gridCol w:w="567"/>
      </w:tblGrid>
      <w:tr>
        <w:trPr>
          <w:trHeight w:val="369"/>
          <w:cantSplit/>
        </w:trPr>
        <w:tc>
          <w:tcPr>
            <w:tcW w:type="dxa" w:w="1474"/>
          </w:tcPr>
          <w:p>
            <w:pPr>
              <w:keepNext/>
              <w:jc w:val="center"/>
            </w:pPr>
            <w:r>
              <w:rPr>
                <w:b/>
                <w:sz w:val="22"/>
              </w:rPr>
              <w:t>x²</w:t>
            </w: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r>
      <w:tr>
        <w:trPr>
          <w:trHeight w:val="369"/>
          <w:cantSplit/>
        </w:trPr>
        <w:tc>
          <w:tcPr>
            <w:tcW w:type="dxa" w:w="1474"/>
          </w:tcPr>
          <w:p>
            <w:pPr>
              <w:keepNext/>
              <w:jc w:val="center"/>
            </w:pPr>
            <w:r>
              <w:rPr>
                <w:b/>
                <w:sz w:val="22"/>
              </w:rPr>
              <w:t>y²</w:t>
            </w: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r>
      <w:tr>
        <w:trPr>
          <w:trHeight w:val="369"/>
          <w:cantSplit/>
        </w:trPr>
        <w:tc>
          <w:tcPr>
            <w:tcW w:type="dxa" w:w="1474"/>
          </w:tcPr>
          <w:p>
            <w:pPr>
              <w:jc w:val="center"/>
            </w:pPr>
            <w:r>
              <w:rPr>
                <w:b/>
                <w:sz w:val="22"/>
              </w:rPr>
              <w:t>xy</w:t>
            </w: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r>
    </w:tbl>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r>
        <w:br w:type="page"/>
      </w:r>
    </w:p>
    <w:p>
      <w:pPr>
        <w:keepNext/>
        <w:jc w:val="left"/>
      </w:pPr>
      <w:r>
        <w:t>A Spearman’s rank correlation coefficient of:</w:t>
      </w:r>
    </w:p>
    <w:p>
      <w:pPr>
        <w:keepNext w:val="0"/>
        <w:ind w:left="357"/>
        <w:jc w:val="left"/>
      </w:pPr>
      <w:r>
        <w:t>+1 means</w:t>
      </w:r>
    </w:p>
    <w:p>
      <w:pPr>
        <w:jc w:val="left"/>
      </w:pPr>
    </w:p>
    <w:p>
      <w:pPr>
        <w:keepNext w:val="0"/>
        <w:ind w:left="357"/>
        <w:jc w:val="left"/>
      </w:pPr>
      <w:r>
        <w:t>−1 means</w:t>
      </w:r>
    </w:p>
    <w:p>
      <w:pPr>
        <w:jc w:val="left"/>
      </w:pPr>
    </w:p>
    <w:p>
      <w:pPr>
        <w:keepNext w:val="0"/>
        <w:ind w:left="357"/>
        <w:jc w:val="left"/>
      </w:pPr>
      <w:r>
        <w:t>0 means</w:t>
      </w:r>
    </w:p>
    <w:p>
      <w:pPr>
        <w:jc w:val="left"/>
      </w:pPr>
    </w:p>
    <w:p>
      <w:pPr>
        <w:keepNext/>
        <w:jc w:val="left"/>
      </w:pPr>
      <w:r>
        <w:t>If there are no tied ranks, Spearman’s rank correlation coefficient is calculated using:</w:t>
      </w:r>
    </w:p>
    <w:p>
      <w:pPr>
        <w:keepNext w:val="0"/>
        <w:ind w:left="357"/>
        <w:jc w:val="left"/>
      </w:pPr>
      <w:r>
        <w:t>r</w:t>
      </w:r>
      <w:r>
        <w:rPr>
          <w:vertAlign w:val="subscript"/>
        </w:rPr>
        <w:t>s</w:t>
      </w:r>
      <w:r>
        <w:t xml:space="preserve"> =                                         where d is                                              and n is</w:t>
      </w:r>
    </w:p>
    <w:p>
      <w:pPr>
        <w:jc w:val="left"/>
      </w:pPr>
    </w:p>
    <w:p>
      <w:pPr>
        <w:jc w:val="left"/>
      </w:pPr>
    </w:p>
    <w:p>
      <w:pPr>
        <w:jc w:val="left"/>
      </w:pPr>
    </w:p>
    <w:p>
      <w:pPr>
        <w:keepNext/>
        <w:ind w:left="357" w:hanging="357"/>
        <w:jc w:val="left"/>
      </w:pPr>
      <w:r>
        <w:t>2.</w:t>
        <w:tab/>
        <w:t>During a cattle show, two judges ranked ten cattle for quality according to the following table.</w:t>
      </w:r>
    </w:p>
    <w:tbl>
      <w:tblPr>
        <w:tblStyle w:val="TableGrid"/>
        <w:tblW w:type="auto" w:w="0"/>
        <w:jc w:val="center"/>
        <w:tblLayout w:type="fixed"/>
        <w:tblLook w:firstColumn="1" w:firstRow="1" w:lastColumn="0" w:lastRow="0" w:noHBand="0" w:noVBand="1" w:val="04A0"/>
      </w:tblPr>
      <w:tblGrid>
        <w:gridCol w:w="1134"/>
        <w:gridCol w:w="538"/>
        <w:gridCol w:w="538"/>
        <w:gridCol w:w="538"/>
        <w:gridCol w:w="538"/>
        <w:gridCol w:w="538"/>
        <w:gridCol w:w="538"/>
        <w:gridCol w:w="538"/>
        <w:gridCol w:w="538"/>
        <w:gridCol w:w="538"/>
        <w:gridCol w:w="538"/>
      </w:tblGrid>
      <w:tr>
        <w:trPr>
          <w:trHeight w:val="369"/>
          <w:cantSplit/>
        </w:trPr>
        <w:tc>
          <w:tcPr>
            <w:tcW w:type="dxa" w:w="1134"/>
          </w:tcPr>
          <w:p>
            <w:pPr>
              <w:keepNext/>
              <w:jc w:val="center"/>
            </w:pPr>
            <w:r>
              <w:rPr>
                <w:b/>
                <w:sz w:val="22"/>
              </w:rPr>
              <w:t>Cattle</w:t>
            </w:r>
          </w:p>
        </w:tc>
        <w:tc>
          <w:tcPr>
            <w:tcW w:type="dxa" w:w="539"/>
          </w:tcPr>
          <w:p>
            <w:pPr>
              <w:keepNext/>
              <w:jc w:val="center"/>
            </w:pPr>
            <w:r>
              <w:rPr>
                <w:sz w:val="22"/>
              </w:rPr>
              <w:t>A</w:t>
            </w:r>
          </w:p>
        </w:tc>
        <w:tc>
          <w:tcPr>
            <w:tcW w:type="dxa" w:w="539"/>
          </w:tcPr>
          <w:p>
            <w:pPr>
              <w:keepNext/>
              <w:jc w:val="center"/>
            </w:pPr>
            <w:r>
              <w:rPr>
                <w:sz w:val="22"/>
              </w:rPr>
              <w:t>B</w:t>
            </w:r>
          </w:p>
        </w:tc>
        <w:tc>
          <w:tcPr>
            <w:tcW w:type="dxa" w:w="539"/>
          </w:tcPr>
          <w:p>
            <w:pPr>
              <w:keepNext/>
              <w:jc w:val="center"/>
            </w:pPr>
            <w:r>
              <w:rPr>
                <w:sz w:val="22"/>
              </w:rPr>
              <w:t>C</w:t>
            </w:r>
          </w:p>
        </w:tc>
        <w:tc>
          <w:tcPr>
            <w:tcW w:type="dxa" w:w="539"/>
          </w:tcPr>
          <w:p>
            <w:pPr>
              <w:keepNext/>
              <w:jc w:val="center"/>
            </w:pPr>
            <w:r>
              <w:rPr>
                <w:sz w:val="22"/>
              </w:rPr>
              <w:t>D</w:t>
            </w:r>
          </w:p>
        </w:tc>
        <w:tc>
          <w:tcPr>
            <w:tcW w:type="dxa" w:w="539"/>
          </w:tcPr>
          <w:p>
            <w:pPr>
              <w:keepNext/>
              <w:jc w:val="center"/>
            </w:pPr>
            <w:r>
              <w:rPr>
                <w:sz w:val="22"/>
              </w:rPr>
              <w:t>E</w:t>
            </w:r>
          </w:p>
        </w:tc>
        <w:tc>
          <w:tcPr>
            <w:tcW w:type="dxa" w:w="539"/>
          </w:tcPr>
          <w:p>
            <w:pPr>
              <w:keepNext/>
              <w:jc w:val="center"/>
            </w:pPr>
            <w:r>
              <w:rPr>
                <w:sz w:val="22"/>
              </w:rPr>
              <w:t>F</w:t>
            </w:r>
          </w:p>
        </w:tc>
        <w:tc>
          <w:tcPr>
            <w:tcW w:type="dxa" w:w="539"/>
          </w:tcPr>
          <w:p>
            <w:pPr>
              <w:keepNext/>
              <w:jc w:val="center"/>
            </w:pPr>
            <w:r>
              <w:rPr>
                <w:sz w:val="22"/>
              </w:rPr>
              <w:t>G</w:t>
            </w:r>
          </w:p>
        </w:tc>
        <w:tc>
          <w:tcPr>
            <w:tcW w:type="dxa" w:w="539"/>
          </w:tcPr>
          <w:p>
            <w:pPr>
              <w:keepNext/>
              <w:jc w:val="center"/>
            </w:pPr>
            <w:r>
              <w:rPr>
                <w:sz w:val="22"/>
              </w:rPr>
              <w:t>H</w:t>
            </w:r>
          </w:p>
        </w:tc>
        <w:tc>
          <w:tcPr>
            <w:tcW w:type="dxa" w:w="539"/>
          </w:tcPr>
          <w:p>
            <w:pPr>
              <w:keepNext/>
              <w:jc w:val="center"/>
            </w:pPr>
            <w:r>
              <w:rPr>
                <w:sz w:val="22"/>
              </w:rPr>
              <w:t>I</w:t>
            </w:r>
          </w:p>
        </w:tc>
        <w:tc>
          <w:tcPr>
            <w:tcW w:type="dxa" w:w="539"/>
          </w:tcPr>
          <w:p>
            <w:pPr>
              <w:keepNext/>
              <w:jc w:val="center"/>
            </w:pPr>
            <w:r>
              <w:rPr>
                <w:sz w:val="22"/>
              </w:rPr>
              <w:t>J</w:t>
            </w:r>
          </w:p>
        </w:tc>
      </w:tr>
      <w:tr>
        <w:trPr>
          <w:trHeight w:val="369"/>
          <w:cantSplit/>
        </w:trPr>
        <w:tc>
          <w:tcPr>
            <w:tcW w:type="dxa" w:w="1134"/>
          </w:tcPr>
          <w:p>
            <w:pPr>
              <w:keepNext/>
              <w:jc w:val="center"/>
            </w:pPr>
            <w:r>
              <w:rPr>
                <w:b/>
                <w:sz w:val="22"/>
              </w:rPr>
              <w:t>Judge A</w:t>
            </w:r>
          </w:p>
        </w:tc>
        <w:tc>
          <w:tcPr>
            <w:tcW w:type="dxa" w:w="539"/>
          </w:tcPr>
          <w:p>
            <w:pPr>
              <w:keepNext/>
              <w:jc w:val="center"/>
            </w:pPr>
            <w:r>
              <w:rPr>
                <w:sz w:val="22"/>
              </w:rPr>
              <w:t>1</w:t>
            </w:r>
          </w:p>
        </w:tc>
        <w:tc>
          <w:tcPr>
            <w:tcW w:type="dxa" w:w="539"/>
          </w:tcPr>
          <w:p>
            <w:pPr>
              <w:keepNext/>
              <w:jc w:val="center"/>
            </w:pPr>
            <w:r>
              <w:rPr>
                <w:sz w:val="22"/>
              </w:rPr>
              <w:t>5</w:t>
            </w:r>
          </w:p>
        </w:tc>
        <w:tc>
          <w:tcPr>
            <w:tcW w:type="dxa" w:w="539"/>
          </w:tcPr>
          <w:p>
            <w:pPr>
              <w:keepNext/>
              <w:jc w:val="center"/>
            </w:pPr>
            <w:r>
              <w:rPr>
                <w:sz w:val="22"/>
              </w:rPr>
              <w:t>2</w:t>
            </w:r>
          </w:p>
        </w:tc>
        <w:tc>
          <w:tcPr>
            <w:tcW w:type="dxa" w:w="539"/>
          </w:tcPr>
          <w:p>
            <w:pPr>
              <w:keepNext/>
              <w:jc w:val="center"/>
            </w:pPr>
            <w:r>
              <w:rPr>
                <w:sz w:val="22"/>
              </w:rPr>
              <w:t>6</w:t>
            </w:r>
          </w:p>
        </w:tc>
        <w:tc>
          <w:tcPr>
            <w:tcW w:type="dxa" w:w="539"/>
          </w:tcPr>
          <w:p>
            <w:pPr>
              <w:keepNext/>
              <w:jc w:val="center"/>
            </w:pPr>
            <w:r>
              <w:rPr>
                <w:sz w:val="22"/>
              </w:rPr>
              <w:t>4</w:t>
            </w:r>
          </w:p>
        </w:tc>
        <w:tc>
          <w:tcPr>
            <w:tcW w:type="dxa" w:w="539"/>
          </w:tcPr>
          <w:p>
            <w:pPr>
              <w:keepNext/>
              <w:jc w:val="center"/>
            </w:pPr>
            <w:r>
              <w:rPr>
                <w:sz w:val="22"/>
              </w:rPr>
              <w:t>8</w:t>
            </w:r>
          </w:p>
        </w:tc>
        <w:tc>
          <w:tcPr>
            <w:tcW w:type="dxa" w:w="539"/>
          </w:tcPr>
          <w:p>
            <w:pPr>
              <w:keepNext/>
              <w:jc w:val="center"/>
            </w:pPr>
            <w:r>
              <w:rPr>
                <w:sz w:val="22"/>
              </w:rPr>
              <w:t>3</w:t>
            </w:r>
          </w:p>
        </w:tc>
        <w:tc>
          <w:tcPr>
            <w:tcW w:type="dxa" w:w="539"/>
          </w:tcPr>
          <w:p>
            <w:pPr>
              <w:keepNext/>
              <w:jc w:val="center"/>
            </w:pPr>
            <w:r>
              <w:rPr>
                <w:sz w:val="22"/>
              </w:rPr>
              <w:t>7</w:t>
            </w:r>
          </w:p>
        </w:tc>
        <w:tc>
          <w:tcPr>
            <w:tcW w:type="dxa" w:w="539"/>
          </w:tcPr>
          <w:p>
            <w:pPr>
              <w:keepNext/>
              <w:jc w:val="center"/>
            </w:pPr>
            <w:r>
              <w:rPr>
                <w:sz w:val="22"/>
              </w:rPr>
              <w:t>10</w:t>
            </w:r>
          </w:p>
        </w:tc>
        <w:tc>
          <w:tcPr>
            <w:tcW w:type="dxa" w:w="539"/>
          </w:tcPr>
          <w:p>
            <w:pPr>
              <w:keepNext/>
              <w:jc w:val="center"/>
            </w:pPr>
            <w:r>
              <w:rPr>
                <w:sz w:val="22"/>
              </w:rPr>
              <w:t>9</w:t>
            </w:r>
          </w:p>
        </w:tc>
      </w:tr>
      <w:tr>
        <w:trPr>
          <w:trHeight w:val="369"/>
          <w:cantSplit/>
        </w:trPr>
        <w:tc>
          <w:tcPr>
            <w:tcW w:type="dxa" w:w="1134"/>
          </w:tcPr>
          <w:p>
            <w:pPr>
              <w:keepNext/>
              <w:jc w:val="center"/>
            </w:pPr>
            <w:r>
              <w:rPr>
                <w:b/>
                <w:sz w:val="22"/>
              </w:rPr>
              <w:t>Judge B</w:t>
            </w:r>
          </w:p>
        </w:tc>
        <w:tc>
          <w:tcPr>
            <w:tcW w:type="dxa" w:w="539"/>
          </w:tcPr>
          <w:p>
            <w:pPr>
              <w:keepNext/>
              <w:jc w:val="center"/>
            </w:pPr>
            <w:r>
              <w:rPr>
                <w:sz w:val="22"/>
              </w:rPr>
              <w:t>3</w:t>
            </w:r>
          </w:p>
        </w:tc>
        <w:tc>
          <w:tcPr>
            <w:tcW w:type="dxa" w:w="539"/>
          </w:tcPr>
          <w:p>
            <w:pPr>
              <w:keepNext/>
              <w:jc w:val="center"/>
            </w:pPr>
            <w:r>
              <w:rPr>
                <w:sz w:val="22"/>
              </w:rPr>
              <w:t>6</w:t>
            </w:r>
          </w:p>
        </w:tc>
        <w:tc>
          <w:tcPr>
            <w:tcW w:type="dxa" w:w="539"/>
          </w:tcPr>
          <w:p>
            <w:pPr>
              <w:keepNext/>
              <w:jc w:val="center"/>
            </w:pPr>
            <w:r>
              <w:rPr>
                <w:sz w:val="22"/>
              </w:rPr>
              <w:t>2</w:t>
            </w:r>
          </w:p>
        </w:tc>
        <w:tc>
          <w:tcPr>
            <w:tcW w:type="dxa" w:w="539"/>
          </w:tcPr>
          <w:p>
            <w:pPr>
              <w:keepNext/>
              <w:jc w:val="center"/>
            </w:pPr>
            <w:r>
              <w:rPr>
                <w:sz w:val="22"/>
              </w:rPr>
              <w:t>7</w:t>
            </w:r>
          </w:p>
        </w:tc>
        <w:tc>
          <w:tcPr>
            <w:tcW w:type="dxa" w:w="539"/>
          </w:tcPr>
          <w:p>
            <w:pPr>
              <w:keepNext/>
              <w:jc w:val="center"/>
            </w:pPr>
            <w:r>
              <w:rPr>
                <w:sz w:val="22"/>
              </w:rPr>
              <w:t>5</w:t>
            </w:r>
          </w:p>
        </w:tc>
        <w:tc>
          <w:tcPr>
            <w:tcW w:type="dxa" w:w="539"/>
          </w:tcPr>
          <w:p>
            <w:pPr>
              <w:keepNext/>
              <w:jc w:val="center"/>
            </w:pPr>
            <w:r>
              <w:rPr>
                <w:sz w:val="22"/>
              </w:rPr>
              <w:t>8</w:t>
            </w:r>
          </w:p>
        </w:tc>
        <w:tc>
          <w:tcPr>
            <w:tcW w:type="dxa" w:w="539"/>
          </w:tcPr>
          <w:p>
            <w:pPr>
              <w:keepNext/>
              <w:jc w:val="center"/>
            </w:pPr>
            <w:r>
              <w:rPr>
                <w:sz w:val="22"/>
              </w:rPr>
              <w:t>1</w:t>
            </w:r>
          </w:p>
        </w:tc>
        <w:tc>
          <w:tcPr>
            <w:tcW w:type="dxa" w:w="539"/>
          </w:tcPr>
          <w:p>
            <w:pPr>
              <w:keepNext/>
              <w:jc w:val="center"/>
            </w:pPr>
            <w:r>
              <w:rPr>
                <w:sz w:val="22"/>
              </w:rPr>
              <w:t>4</w:t>
            </w:r>
          </w:p>
        </w:tc>
        <w:tc>
          <w:tcPr>
            <w:tcW w:type="dxa" w:w="539"/>
          </w:tcPr>
          <w:p>
            <w:pPr>
              <w:keepNext/>
              <w:jc w:val="center"/>
            </w:pPr>
            <w:r>
              <w:rPr>
                <w:sz w:val="22"/>
              </w:rPr>
              <w:t>9</w:t>
            </w:r>
          </w:p>
        </w:tc>
        <w:tc>
          <w:tcPr>
            <w:tcW w:type="dxa" w:w="539"/>
          </w:tcPr>
          <w:p>
            <w:pPr>
              <w:keepNext/>
              <w:jc w:val="center"/>
            </w:pPr>
            <w:r>
              <w:rPr>
                <w:sz w:val="22"/>
              </w:rPr>
              <w:t>10</w:t>
            </w:r>
          </w:p>
        </w:tc>
      </w:tr>
      <w:tr>
        <w:trPr>
          <w:trHeight w:val="369"/>
          <w:cantSplit/>
        </w:trPr>
        <w:tc>
          <w:tcPr>
            <w:tcW w:type="dxa" w:w="1134"/>
          </w:tcPr>
          <w:p>
            <w:pPr>
              <w:keepNext/>
              <w:jc w:val="center"/>
            </w:pPr>
            <w:r>
              <w:rPr>
                <w:b/>
                <w:sz w:val="22"/>
              </w:rPr>
              <w:t>d</w:t>
            </w: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r>
      <w:tr>
        <w:trPr>
          <w:trHeight w:val="369"/>
          <w:cantSplit/>
        </w:trPr>
        <w:tc>
          <w:tcPr>
            <w:tcW w:type="dxa" w:w="1134"/>
          </w:tcPr>
          <w:p>
            <w:pPr>
              <w:jc w:val="center"/>
            </w:pPr>
            <w:r>
              <w:rPr>
                <w:b/>
                <w:sz w:val="22"/>
              </w:rPr>
              <w:t>d²</w:t>
            </w: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r>
    </w:tbl>
    <w:p>
      <w:pPr>
        <w:jc w:val="left"/>
      </w:pPr>
    </w:p>
    <w:p>
      <w:pPr>
        <w:keepNext/>
        <w:ind w:left="357"/>
        <w:jc w:val="left"/>
      </w:pPr>
      <w:r>
        <w:t>Find Spearman’s rank correlation coefficient between the two judges and comment on the result.</w:t>
      </w:r>
    </w:p>
    <w:p>
      <w:pPr>
        <w:jc w:val="left"/>
      </w:pPr>
    </w:p>
    <w:p>
      <w:pPr>
        <w:jc w:val="left"/>
      </w:pPr>
    </w:p>
    <w:p>
      <w:pPr>
        <w:jc w:val="left"/>
      </w:pPr>
    </w:p>
    <w:p>
      <w:pPr>
        <w:jc w:val="left"/>
      </w:pPr>
    </w:p>
    <w:p>
      <w:pPr>
        <w:jc w:val="left"/>
      </w:pPr>
    </w:p>
    <w:p>
      <w:pPr>
        <w:jc w:val="left"/>
      </w:pPr>
    </w:p>
    <w:p>
      <w:pPr>
        <w:jc w:val="left"/>
      </w:pPr>
    </w:p>
    <w:p>
      <w:pPr>
        <w:jc w:val="left"/>
      </w:pPr>
    </w:p>
    <w:p>
      <w:pPr>
        <w:jc w:val="left"/>
      </w:pPr>
    </w:p>
    <w:p>
      <w:r>
        <w:br w:type="page"/>
      </w:r>
    </w:p>
    <w:p>
      <w:pPr>
        <w:keepNext w:val="0"/>
        <w:jc w:val="left"/>
      </w:pPr>
      <w:r>
        <w:t>Tied ranks: equal data values are given a rank equal to:</w:t>
      </w:r>
    </w:p>
    <w:p>
      <w:pPr>
        <w:jc w:val="left"/>
      </w:pPr>
    </w:p>
    <w:tbl>
      <w:tblPr>
        <w:tblStyle w:val="TableGrid"/>
        <w:tblW w:type="auto" w:w="0"/>
        <w:jc w:val="center"/>
        <w:tblLayout w:type="fixed"/>
        <w:tblLook w:firstColumn="1" w:firstRow="1" w:lastColumn="0" w:lastRow="0" w:noHBand="0" w:noVBand="1" w:val="04A0"/>
      </w:tblPr>
      <w:tblGrid>
        <w:gridCol w:w="1360"/>
        <w:gridCol w:w="680"/>
        <w:gridCol w:w="680"/>
        <w:gridCol w:w="680"/>
        <w:gridCol w:w="680"/>
        <w:gridCol w:w="680"/>
        <w:gridCol w:w="680"/>
        <w:gridCol w:w="680"/>
        <w:gridCol w:w="680"/>
        <w:gridCol w:w="680"/>
      </w:tblGrid>
      <w:tr>
        <w:trPr>
          <w:trHeight w:val="369"/>
          <w:cantSplit/>
        </w:trPr>
        <w:tc>
          <w:tcPr>
            <w:tcW w:type="dxa" w:w="1361"/>
          </w:tcPr>
          <w:p>
            <w:pPr>
              <w:keepNext/>
              <w:jc w:val="center"/>
            </w:pPr>
            <w:r>
              <w:rPr>
                <w:b/>
                <w:sz w:val="22"/>
              </w:rPr>
              <w:t>Data value</w:t>
            </w:r>
          </w:p>
        </w:tc>
        <w:tc>
          <w:tcPr>
            <w:tcW w:type="dxa" w:w="680"/>
          </w:tcPr>
          <w:p>
            <w:pPr>
              <w:keepNext/>
              <w:jc w:val="center"/>
            </w:pPr>
            <w:r>
              <w:rPr>
                <w:sz w:val="22"/>
              </w:rPr>
              <w:t>200</w:t>
            </w:r>
          </w:p>
        </w:tc>
        <w:tc>
          <w:tcPr>
            <w:tcW w:type="dxa" w:w="680"/>
          </w:tcPr>
          <w:p>
            <w:pPr>
              <w:keepNext/>
              <w:jc w:val="center"/>
            </w:pPr>
            <w:r>
              <w:rPr>
                <w:sz w:val="22"/>
              </w:rPr>
              <w:t>350</w:t>
            </w:r>
          </w:p>
        </w:tc>
        <w:tc>
          <w:tcPr>
            <w:tcW w:type="dxa" w:w="680"/>
          </w:tcPr>
          <w:p>
            <w:pPr>
              <w:keepNext/>
              <w:jc w:val="center"/>
            </w:pPr>
            <w:r>
              <w:rPr>
                <w:sz w:val="22"/>
              </w:rPr>
              <w:t>350</w:t>
            </w:r>
          </w:p>
        </w:tc>
        <w:tc>
          <w:tcPr>
            <w:tcW w:type="dxa" w:w="680"/>
          </w:tcPr>
          <w:p>
            <w:pPr>
              <w:keepNext/>
              <w:jc w:val="center"/>
            </w:pPr>
            <w:r>
              <w:rPr>
                <w:sz w:val="22"/>
              </w:rPr>
              <w:t>400</w:t>
            </w:r>
          </w:p>
        </w:tc>
        <w:tc>
          <w:tcPr>
            <w:tcW w:type="dxa" w:w="680"/>
          </w:tcPr>
          <w:p>
            <w:pPr>
              <w:keepNext/>
              <w:jc w:val="center"/>
            </w:pPr>
            <w:r>
              <w:rPr>
                <w:sz w:val="22"/>
              </w:rPr>
              <w:t>700</w:t>
            </w:r>
          </w:p>
        </w:tc>
        <w:tc>
          <w:tcPr>
            <w:tcW w:type="dxa" w:w="680"/>
          </w:tcPr>
          <w:p>
            <w:pPr>
              <w:keepNext/>
              <w:jc w:val="center"/>
            </w:pPr>
            <w:r>
              <w:rPr>
                <w:sz w:val="22"/>
              </w:rPr>
              <w:t>800</w:t>
            </w:r>
          </w:p>
        </w:tc>
        <w:tc>
          <w:tcPr>
            <w:tcW w:type="dxa" w:w="680"/>
          </w:tcPr>
          <w:p>
            <w:pPr>
              <w:keepNext/>
              <w:jc w:val="center"/>
            </w:pPr>
            <w:r>
              <w:rPr>
                <w:sz w:val="22"/>
              </w:rPr>
              <w:t>800</w:t>
            </w:r>
          </w:p>
        </w:tc>
        <w:tc>
          <w:tcPr>
            <w:tcW w:type="dxa" w:w="680"/>
          </w:tcPr>
          <w:p>
            <w:pPr>
              <w:keepNext/>
              <w:jc w:val="center"/>
            </w:pPr>
            <w:r>
              <w:rPr>
                <w:sz w:val="22"/>
              </w:rPr>
              <w:t>800</w:t>
            </w:r>
          </w:p>
        </w:tc>
        <w:tc>
          <w:tcPr>
            <w:tcW w:type="dxa" w:w="680"/>
          </w:tcPr>
          <w:p>
            <w:pPr>
              <w:keepNext/>
              <w:jc w:val="center"/>
            </w:pPr>
            <w:r>
              <w:rPr>
                <w:sz w:val="22"/>
              </w:rPr>
              <w:t>1200</w:t>
            </w:r>
          </w:p>
        </w:tc>
      </w:tr>
      <w:tr>
        <w:trPr>
          <w:trHeight w:val="369"/>
          <w:cantSplit/>
        </w:trPr>
        <w:tc>
          <w:tcPr>
            <w:tcW w:type="dxa" w:w="1361"/>
          </w:tcPr>
          <w:p>
            <w:pPr>
              <w:jc w:val="center"/>
            </w:pPr>
            <w:r>
              <w:rPr>
                <w:b/>
                <w:sz w:val="22"/>
              </w:rPr>
              <w:t>Rank</w:t>
            </w: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r>
    </w:tbl>
    <w:p>
      <w:pPr>
        <w:jc w:val="left"/>
      </w:pPr>
    </w:p>
    <w:p>
      <w:pPr>
        <w:keepNext w:val="0"/>
        <w:jc w:val="left"/>
      </w:pPr>
      <w:r>
        <w:t>With tied ranks, the formula for r</w:t>
      </w:r>
      <w:r>
        <w:rPr>
          <w:vertAlign w:val="subscript"/>
        </w:rPr>
        <w:t>s</w:t>
      </w:r>
      <w:r>
        <w:t>:</w:t>
      </w:r>
    </w:p>
    <w:p>
      <w:pPr>
        <w:jc w:val="left"/>
      </w:pPr>
    </w:p>
    <w:p>
      <w:pPr>
        <w:jc w:val="left"/>
      </w:pPr>
    </w:p>
    <w:p>
      <w:pPr>
        <w:keepNext/>
        <w:ind w:left="357" w:hanging="357"/>
        <w:jc w:val="left"/>
      </w:pPr>
      <w:r>
        <w:t>3.</w:t>
        <w:tab/>
        <w:t>The marks of eight pupils in French and German tests were as follows:</w:t>
      </w:r>
    </w:p>
    <w:tbl>
      <w:tblPr>
        <w:tblStyle w:val="TableGrid"/>
        <w:tblW w:type="auto" w:w="0"/>
        <w:jc w:val="center"/>
        <w:tblLayout w:type="fixed"/>
        <w:tblLook w:firstColumn="1" w:firstRow="1" w:lastColumn="0" w:lastRow="0" w:noHBand="0" w:noVBand="1" w:val="04A0"/>
      </w:tblPr>
      <w:tblGrid>
        <w:gridCol w:w="1587"/>
        <w:gridCol w:w="623"/>
        <w:gridCol w:w="623"/>
        <w:gridCol w:w="623"/>
        <w:gridCol w:w="623"/>
        <w:gridCol w:w="623"/>
        <w:gridCol w:w="623"/>
        <w:gridCol w:w="623"/>
        <w:gridCol w:w="623"/>
      </w:tblGrid>
      <w:tr>
        <w:trPr>
          <w:trHeight w:val="369"/>
          <w:cantSplit/>
        </w:trPr>
        <w:tc>
          <w:tcPr>
            <w:tcW w:type="dxa" w:w="1587"/>
          </w:tcPr>
          <w:p>
            <w:pPr>
              <w:keepNext/>
              <w:jc w:val="center"/>
            </w:pPr>
          </w:p>
        </w:tc>
        <w:tc>
          <w:tcPr>
            <w:tcW w:type="dxa" w:w="624"/>
          </w:tcPr>
          <w:p>
            <w:pPr>
              <w:keepNext/>
              <w:jc w:val="center"/>
            </w:pPr>
            <w:r>
              <w:rPr>
                <w:b/>
                <w:sz w:val="22"/>
              </w:rPr>
              <w:t>A</w:t>
            </w:r>
          </w:p>
        </w:tc>
        <w:tc>
          <w:tcPr>
            <w:tcW w:type="dxa" w:w="624"/>
          </w:tcPr>
          <w:p>
            <w:pPr>
              <w:keepNext/>
              <w:jc w:val="center"/>
            </w:pPr>
            <w:r>
              <w:rPr>
                <w:b/>
                <w:sz w:val="22"/>
              </w:rPr>
              <w:t>B</w:t>
            </w:r>
          </w:p>
        </w:tc>
        <w:tc>
          <w:tcPr>
            <w:tcW w:type="dxa" w:w="624"/>
          </w:tcPr>
          <w:p>
            <w:pPr>
              <w:keepNext/>
              <w:jc w:val="center"/>
            </w:pPr>
            <w:r>
              <w:rPr>
                <w:b/>
                <w:sz w:val="22"/>
              </w:rPr>
              <w:t>C</w:t>
            </w:r>
          </w:p>
        </w:tc>
        <w:tc>
          <w:tcPr>
            <w:tcW w:type="dxa" w:w="624"/>
          </w:tcPr>
          <w:p>
            <w:pPr>
              <w:keepNext/>
              <w:jc w:val="center"/>
            </w:pPr>
            <w:r>
              <w:rPr>
                <w:b/>
                <w:sz w:val="22"/>
              </w:rPr>
              <w:t>D</w:t>
            </w:r>
          </w:p>
        </w:tc>
        <w:tc>
          <w:tcPr>
            <w:tcW w:type="dxa" w:w="624"/>
          </w:tcPr>
          <w:p>
            <w:pPr>
              <w:keepNext/>
              <w:jc w:val="center"/>
            </w:pPr>
            <w:r>
              <w:rPr>
                <w:b/>
                <w:sz w:val="22"/>
              </w:rPr>
              <w:t>E</w:t>
            </w:r>
          </w:p>
        </w:tc>
        <w:tc>
          <w:tcPr>
            <w:tcW w:type="dxa" w:w="624"/>
          </w:tcPr>
          <w:p>
            <w:pPr>
              <w:keepNext/>
              <w:jc w:val="center"/>
            </w:pPr>
            <w:r>
              <w:rPr>
                <w:b/>
                <w:sz w:val="22"/>
              </w:rPr>
              <w:t>F</w:t>
            </w:r>
          </w:p>
        </w:tc>
        <w:tc>
          <w:tcPr>
            <w:tcW w:type="dxa" w:w="624"/>
          </w:tcPr>
          <w:p>
            <w:pPr>
              <w:keepNext/>
              <w:jc w:val="center"/>
            </w:pPr>
            <w:r>
              <w:rPr>
                <w:b/>
                <w:sz w:val="22"/>
              </w:rPr>
              <w:t>G</w:t>
            </w:r>
          </w:p>
        </w:tc>
        <w:tc>
          <w:tcPr>
            <w:tcW w:type="dxa" w:w="624"/>
          </w:tcPr>
          <w:p>
            <w:pPr>
              <w:keepNext/>
              <w:jc w:val="center"/>
            </w:pPr>
            <w:r>
              <w:rPr>
                <w:b/>
                <w:sz w:val="22"/>
              </w:rPr>
              <w:t>H</w:t>
            </w:r>
          </w:p>
        </w:tc>
      </w:tr>
      <w:tr>
        <w:trPr>
          <w:trHeight w:val="369"/>
          <w:cantSplit/>
        </w:trPr>
        <w:tc>
          <w:tcPr>
            <w:tcW w:type="dxa" w:w="1587"/>
          </w:tcPr>
          <w:p>
            <w:pPr>
              <w:keepNext/>
              <w:jc w:val="center"/>
            </w:pPr>
            <w:r>
              <w:rPr>
                <w:b/>
                <w:sz w:val="22"/>
              </w:rPr>
              <w:t>French, f %</w:t>
            </w:r>
          </w:p>
        </w:tc>
        <w:tc>
          <w:tcPr>
            <w:tcW w:type="dxa" w:w="624"/>
          </w:tcPr>
          <w:p>
            <w:pPr>
              <w:keepNext/>
              <w:jc w:val="center"/>
            </w:pPr>
            <w:r>
              <w:rPr>
                <w:sz w:val="22"/>
              </w:rPr>
              <w:t>52</w:t>
            </w:r>
          </w:p>
        </w:tc>
        <w:tc>
          <w:tcPr>
            <w:tcW w:type="dxa" w:w="624"/>
          </w:tcPr>
          <w:p>
            <w:pPr>
              <w:keepNext/>
              <w:jc w:val="center"/>
            </w:pPr>
            <w:r>
              <w:rPr>
                <w:sz w:val="22"/>
              </w:rPr>
              <w:t>25</w:t>
            </w:r>
          </w:p>
        </w:tc>
        <w:tc>
          <w:tcPr>
            <w:tcW w:type="dxa" w:w="624"/>
          </w:tcPr>
          <w:p>
            <w:pPr>
              <w:keepNext/>
              <w:jc w:val="center"/>
            </w:pPr>
            <w:r>
              <w:rPr>
                <w:sz w:val="22"/>
              </w:rPr>
              <w:t>86</w:t>
            </w:r>
          </w:p>
        </w:tc>
        <w:tc>
          <w:tcPr>
            <w:tcW w:type="dxa" w:w="624"/>
          </w:tcPr>
          <w:p>
            <w:pPr>
              <w:keepNext/>
              <w:jc w:val="center"/>
            </w:pPr>
            <w:r>
              <w:rPr>
                <w:sz w:val="22"/>
              </w:rPr>
              <w:t>33</w:t>
            </w:r>
          </w:p>
        </w:tc>
        <w:tc>
          <w:tcPr>
            <w:tcW w:type="dxa" w:w="624"/>
          </w:tcPr>
          <w:p>
            <w:pPr>
              <w:keepNext/>
              <w:jc w:val="center"/>
            </w:pPr>
            <w:r>
              <w:rPr>
                <w:sz w:val="22"/>
              </w:rPr>
              <w:t>55</w:t>
            </w:r>
          </w:p>
        </w:tc>
        <w:tc>
          <w:tcPr>
            <w:tcW w:type="dxa" w:w="624"/>
          </w:tcPr>
          <w:p>
            <w:pPr>
              <w:keepNext/>
              <w:jc w:val="center"/>
            </w:pPr>
            <w:r>
              <w:rPr>
                <w:sz w:val="22"/>
              </w:rPr>
              <w:t>55</w:t>
            </w:r>
          </w:p>
        </w:tc>
        <w:tc>
          <w:tcPr>
            <w:tcW w:type="dxa" w:w="624"/>
          </w:tcPr>
          <w:p>
            <w:pPr>
              <w:keepNext/>
              <w:jc w:val="center"/>
            </w:pPr>
            <w:r>
              <w:rPr>
                <w:sz w:val="22"/>
              </w:rPr>
              <w:t>54</w:t>
            </w:r>
          </w:p>
        </w:tc>
        <w:tc>
          <w:tcPr>
            <w:tcW w:type="dxa" w:w="624"/>
          </w:tcPr>
          <w:p>
            <w:pPr>
              <w:keepNext/>
              <w:jc w:val="center"/>
            </w:pPr>
            <w:r>
              <w:rPr>
                <w:sz w:val="22"/>
              </w:rPr>
              <w:t>46</w:t>
            </w:r>
          </w:p>
        </w:tc>
      </w:tr>
      <w:tr>
        <w:trPr>
          <w:trHeight w:val="369"/>
          <w:cantSplit/>
        </w:trPr>
        <w:tc>
          <w:tcPr>
            <w:tcW w:type="dxa" w:w="1587"/>
          </w:tcPr>
          <w:p>
            <w:pPr>
              <w:keepNext/>
              <w:jc w:val="center"/>
            </w:pPr>
            <w:r>
              <w:rPr>
                <w:b/>
                <w:sz w:val="22"/>
              </w:rPr>
              <w:t>German, g %</w:t>
            </w:r>
          </w:p>
        </w:tc>
        <w:tc>
          <w:tcPr>
            <w:tcW w:type="dxa" w:w="624"/>
          </w:tcPr>
          <w:p>
            <w:pPr>
              <w:keepNext/>
              <w:jc w:val="center"/>
            </w:pPr>
            <w:r>
              <w:rPr>
                <w:sz w:val="22"/>
              </w:rPr>
              <w:t>40</w:t>
            </w:r>
          </w:p>
        </w:tc>
        <w:tc>
          <w:tcPr>
            <w:tcW w:type="dxa" w:w="624"/>
          </w:tcPr>
          <w:p>
            <w:pPr>
              <w:keepNext/>
              <w:jc w:val="center"/>
            </w:pPr>
            <w:r>
              <w:rPr>
                <w:sz w:val="22"/>
              </w:rPr>
              <w:t>48</w:t>
            </w:r>
          </w:p>
        </w:tc>
        <w:tc>
          <w:tcPr>
            <w:tcW w:type="dxa" w:w="624"/>
          </w:tcPr>
          <w:p>
            <w:pPr>
              <w:keepNext/>
              <w:jc w:val="center"/>
            </w:pPr>
            <w:r>
              <w:rPr>
                <w:sz w:val="22"/>
              </w:rPr>
              <w:t>65</w:t>
            </w:r>
          </w:p>
        </w:tc>
        <w:tc>
          <w:tcPr>
            <w:tcW w:type="dxa" w:w="624"/>
          </w:tcPr>
          <w:p>
            <w:pPr>
              <w:keepNext/>
              <w:jc w:val="center"/>
            </w:pPr>
            <w:r>
              <w:rPr>
                <w:sz w:val="22"/>
              </w:rPr>
              <w:t>57</w:t>
            </w:r>
          </w:p>
        </w:tc>
        <w:tc>
          <w:tcPr>
            <w:tcW w:type="dxa" w:w="624"/>
          </w:tcPr>
          <w:p>
            <w:pPr>
              <w:keepNext/>
              <w:jc w:val="center"/>
            </w:pPr>
            <w:r>
              <w:rPr>
                <w:sz w:val="22"/>
              </w:rPr>
              <w:t>40</w:t>
            </w:r>
          </w:p>
        </w:tc>
        <w:tc>
          <w:tcPr>
            <w:tcW w:type="dxa" w:w="624"/>
          </w:tcPr>
          <w:p>
            <w:pPr>
              <w:keepNext/>
              <w:jc w:val="center"/>
            </w:pPr>
            <w:r>
              <w:rPr>
                <w:sz w:val="22"/>
              </w:rPr>
              <w:t>39</w:t>
            </w:r>
          </w:p>
        </w:tc>
        <w:tc>
          <w:tcPr>
            <w:tcW w:type="dxa" w:w="624"/>
          </w:tcPr>
          <w:p>
            <w:pPr>
              <w:keepNext/>
              <w:jc w:val="center"/>
            </w:pPr>
            <w:r>
              <w:rPr>
                <w:sz w:val="22"/>
              </w:rPr>
              <w:t>63</w:t>
            </w:r>
          </w:p>
        </w:tc>
        <w:tc>
          <w:tcPr>
            <w:tcW w:type="dxa" w:w="624"/>
          </w:tcPr>
          <w:p>
            <w:pPr>
              <w:keepNext/>
              <w:jc w:val="center"/>
            </w:pPr>
            <w:r>
              <w:rPr>
                <w:sz w:val="22"/>
              </w:rPr>
              <w:t>34</w:t>
            </w:r>
          </w:p>
        </w:tc>
      </w:tr>
      <w:tr>
        <w:trPr>
          <w:trHeight w:val="369"/>
          <w:cantSplit/>
        </w:trPr>
        <w:tc>
          <w:tcPr>
            <w:tcW w:type="dxa" w:w="1587"/>
          </w:tcPr>
          <w:p>
            <w:pPr>
              <w:keepNext/>
              <w:jc w:val="center"/>
            </w:pPr>
            <w:r>
              <w:rPr>
                <w:b/>
                <w:sz w:val="22"/>
              </w:rPr>
              <w:t>Rank, f</w:t>
            </w: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r>
      <w:tr>
        <w:trPr>
          <w:trHeight w:val="369"/>
          <w:cantSplit/>
        </w:trPr>
        <w:tc>
          <w:tcPr>
            <w:tcW w:type="dxa" w:w="1587"/>
          </w:tcPr>
          <w:p>
            <w:pPr>
              <w:keepNext/>
              <w:jc w:val="center"/>
            </w:pPr>
            <w:r>
              <w:rPr>
                <w:b/>
                <w:sz w:val="22"/>
              </w:rPr>
              <w:t>Rank, g</w:t>
            </w: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r>
      <w:tr>
        <w:trPr>
          <w:trHeight w:val="369"/>
          <w:cantSplit/>
        </w:trPr>
        <w:tc>
          <w:tcPr>
            <w:tcW w:type="dxa" w:w="1587"/>
          </w:tcPr>
          <w:p>
            <w:pPr>
              <w:keepNext/>
              <w:jc w:val="center"/>
            </w:pPr>
            <w:r>
              <w:rPr>
                <w:b/>
                <w:sz w:val="22"/>
              </w:rPr>
              <w:t>d</w:t>
            </w: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r>
      <w:tr>
        <w:trPr>
          <w:trHeight w:val="369"/>
          <w:cantSplit/>
        </w:trPr>
        <w:tc>
          <w:tcPr>
            <w:tcW w:type="dxa" w:w="1587"/>
          </w:tcPr>
          <w:p>
            <w:pPr>
              <w:jc w:val="center"/>
            </w:pPr>
            <w:r>
              <w:rPr>
                <w:b/>
                <w:sz w:val="22"/>
              </w:rPr>
              <w:t>d²</w:t>
            </w: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r>
    </w:tbl>
    <w:p>
      <w:pPr>
        <w:jc w:val="left"/>
      </w:pPr>
    </w:p>
    <w:p>
      <w:pPr>
        <w:keepNext/>
        <w:ind w:left="720" w:hanging="357"/>
        <w:jc w:val="left"/>
      </w:pPr>
      <w:r>
        <w:t>a)</w:t>
        <w:tab/>
        <w:t>Use the formula below to find an estimate for Spearman’s rank correlation coefficient, showing clearly how you deal with tied ranks. Give your answer to 2 decimal places.</w:t>
      </w:r>
    </w:p>
    <w:p>
      <w:pPr>
        <w:keepNext/>
        <w:jc w:val="center"/>
      </w:pPr>
      <w:r>
        <w:drawing>
          <wp:inline xmlns:a="http://schemas.openxmlformats.org/drawingml/2006/main" xmlns:pic="http://schemas.openxmlformats.org/drawingml/2006/picture">
            <wp:extent cx="1338072" cy="512064"/>
            <wp:docPr id="1" name="Picture 1"/>
            <wp:cNvGraphicFramePr>
              <a:graphicFrameLocks noChangeAspect="1"/>
            </wp:cNvGraphicFramePr>
            <a:graphic>
              <a:graphicData uri="http://schemas.openxmlformats.org/drawingml/2006/picture">
                <pic:pic>
                  <pic:nvPicPr>
                    <pic:cNvPr id="0" name="c4e8c9c49c32.png"/>
                    <pic:cNvPicPr/>
                  </pic:nvPicPr>
                  <pic:blipFill>
                    <a:blip r:embed="rId9"/>
                    <a:stretch>
                      <a:fillRect/>
                    </a:stretch>
                  </pic:blipFill>
                  <pic:spPr>
                    <a:xfrm>
                      <a:off x="0" y="0"/>
                      <a:ext cx="1338072" cy="512064"/>
                    </a:xfrm>
                    <a:prstGeom prst="rect"/>
                  </pic:spPr>
                </pic:pic>
              </a:graphicData>
            </a:graphic>
          </wp:inline>
        </w:drawing>
      </w:r>
    </w:p>
    <w:p>
      <w:pPr>
        <w:jc w:val="left"/>
      </w:pPr>
    </w:p>
    <w:p>
      <w:pPr>
        <w:jc w:val="left"/>
      </w:pPr>
    </w:p>
    <w:p>
      <w:pPr>
        <w:jc w:val="left"/>
      </w:pPr>
    </w:p>
    <w:p>
      <w:pPr>
        <w:jc w:val="left"/>
      </w:pPr>
    </w:p>
    <w:p>
      <w:pPr>
        <w:jc w:val="left"/>
      </w:pPr>
    </w:p>
    <w:p>
      <w:pPr>
        <w:keepNext/>
        <w:ind w:left="720" w:hanging="357"/>
        <w:jc w:val="left"/>
      </w:pPr>
      <w:r>
        <w:t>b)</w:t>
        <w:tab/>
        <w:t>Without recalculating the correlation coefficient, state how your answer to part a would change if:</w:t>
      </w:r>
    </w:p>
    <w:p>
      <w:pPr>
        <w:keepNext w:val="0"/>
        <w:ind w:left="1077" w:hanging="357"/>
        <w:jc w:val="left"/>
      </w:pPr>
      <w:r>
        <w:t>i)</w:t>
        <w:tab/>
        <w:t>pupil H’s mark for German was changed to 38%</w:t>
      </w:r>
    </w:p>
    <w:p>
      <w:pPr>
        <w:jc w:val="left"/>
      </w:pPr>
    </w:p>
    <w:p>
      <w:pPr>
        <w:jc w:val="left"/>
      </w:pPr>
    </w:p>
    <w:p>
      <w:pPr>
        <w:jc w:val="left"/>
      </w:pPr>
    </w:p>
    <w:p>
      <w:pPr>
        <w:keepNext w:val="0"/>
        <w:ind w:left="1077" w:hanging="357"/>
        <w:jc w:val="left"/>
      </w:pPr>
      <w:r>
        <w:t>ii)</w:t>
        <w:tab/>
        <w:t>a ninth pupil was included who scored 95% in French and 89% in German.</w:t>
      </w:r>
    </w:p>
    <w:p>
      <w:pPr>
        <w:jc w:val="left"/>
      </w:pPr>
    </w:p>
    <w:p>
      <w:pPr>
        <w:jc w:val="left"/>
      </w:pPr>
    </w:p>
    <w:p>
      <w:pPr>
        <w:jc w:val="left"/>
      </w:pPr>
    </w:p>
    <w:p>
      <w:pPr>
        <w:keepNext/>
        <w:ind w:left="357"/>
        <w:jc w:val="left"/>
      </w:pPr>
      <w:r>
        <w:t>The teacher collects extra data from other students in the class and finds that there are now many tied ranks.</w:t>
      </w:r>
    </w:p>
    <w:p>
      <w:pPr>
        <w:keepNext w:val="0"/>
        <w:ind w:left="720" w:hanging="357"/>
        <w:jc w:val="left"/>
      </w:pPr>
      <w:r>
        <w:t>c)</w:t>
        <w:tab/>
        <w:t>Describe how she would now find a measure of the correlation.</w:t>
      </w:r>
    </w:p>
    <w:p>
      <w:pPr>
        <w:jc w:val="left"/>
      </w:pPr>
    </w:p>
    <w:p>
      <w:pPr>
        <w:jc w:val="left"/>
      </w:pPr>
    </w:p>
    <w:p>
      <w:pPr>
        <w:jc w:val="left"/>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