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1E Objects Not Constrained on a Circular Path</w:t>
      </w:r>
    </w:p>
    <w:p>
      <w:pPr>
        <w:keepNext/>
        <w:jc w:val="both"/>
      </w:pPr>
      <w:r>
        <w:t>Examples of objects that are constrained / not constrained to stay on a circular path: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What happens when the contact force (tension or normal reaction) becomes zero: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of mass m is attached to one end of a light inextensible string of length l. The other end of the string is attached to a fixed point O. The particle is hanging in equilibrium at point A, directly below O, when it is set in motion with a horizontal speed 2√(gl). When OP has turned through an angle θ and the string is still taut, the tension in the string is T. Find: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8802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9_q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880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an expression for T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height of P above A at the instant when the string goes slack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maximum height above A reached by P before it starts to fall to the ground again.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smooth hemisphere with radius 5 m and centre O is resting in a fixed position on a horizontal plane with its flat face in contact with the plane. A particle P of mass 4 kg is slightly disturbed from rest at the highest point of the hemisphere. When OP has turned through an angle θ and the particle is still on the surface of the hemisphere the normal reaction of the sphere on the particle is R. Find: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0681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0_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0681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an expression for R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angle between OP and the upward vertical when the particle leaves the surface of the hemisphere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distance of the particle from the centre of the hemisphere when it hits the ground.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