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8D Critical Activities</w:t>
      </w:r>
    </w:p>
    <w:p>
      <w:pPr>
        <w:jc w:val="both"/>
      </w:pPr>
      <w:r>
        <w:t>Critical activity: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Critical path: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At each event on a critical path:</w:t>
      </w: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The diagram shows an activity network with early and late event times shown at the nodes. Identify the critical activities.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7776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777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both"/>
      </w:pPr>
      <w:r>
        <w:t>An activity connecting two critical events: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2.</w:t>
        <w:tab/>
        <w:t>Part of an activity network is shown below including the early and late event times given in hours. Which are the critical activities?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80000" cy="17426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742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3.</w:t>
        <w:tab/>
        <w:t>Find the critical paths in this activity network and identify the critical activities.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3035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03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