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6E557" w14:textId="77777777" w:rsidR="00C368B9" w:rsidRDefault="00C368B9" w:rsidP="00C368B9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2F Problem Solving with</w:t>
      </w:r>
      <w:r w:rsidRPr="007451A3">
        <w:rPr>
          <w:b/>
          <w:sz w:val="32"/>
          <w:u w:val="single"/>
          <w:lang w:val="en-US"/>
        </w:rPr>
        <w:t xml:space="preserve"> </w:t>
      </w:r>
      <w:r>
        <w:rPr>
          <w:b/>
          <w:sz w:val="32"/>
          <w:u w:val="single"/>
          <w:lang w:val="en-US"/>
        </w:rPr>
        <w:t xml:space="preserve">Tangents &amp; </w:t>
      </w:r>
      <w:r w:rsidRPr="00E039BC">
        <w:rPr>
          <w:b/>
          <w:sz w:val="32"/>
          <w:u w:val="single"/>
        </w:rPr>
        <w:t>Normals</w:t>
      </w:r>
    </w:p>
    <w:p w14:paraId="61B8EE3B" w14:textId="77777777" w:rsidR="00C368B9" w:rsidRDefault="00C368B9" w:rsidP="00C368B9"/>
    <w:p w14:paraId="0E982D0C" w14:textId="77777777" w:rsidR="00C368B9" w:rsidRDefault="00C368B9" w:rsidP="00C368B9">
      <w:pPr>
        <w:pStyle w:val="ListParagraph"/>
        <w:numPr>
          <w:ilvl w:val="0"/>
          <w:numId w:val="17"/>
        </w:numPr>
      </w:pPr>
      <w:r w:rsidRPr="00D03A08">
        <w:t xml:space="preserve">The point </w:t>
      </w:r>
      <m:oMath>
        <m:r>
          <w:rPr>
            <w:rFonts w:ascii="Cambria Math" w:hAnsi="Cambria Math"/>
          </w:rPr>
          <m:t>P(a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,2at)</m:t>
        </m:r>
      </m:oMath>
      <w:r w:rsidRPr="00D03A08">
        <w:t xml:space="preserve"> lies on the parabola </w:t>
      </w:r>
      <m:oMath>
        <m:r>
          <w:rPr>
            <w:rFonts w:ascii="Cambria Math" w:hAnsi="Cambria Math"/>
          </w:rPr>
          <m:t>C</m:t>
        </m:r>
      </m:oMath>
      <w:r w:rsidRPr="00D03A08">
        <w:t xml:space="preserve"> with equation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=4ax</m:t>
        </m:r>
      </m:oMath>
      <w:r w:rsidRPr="00D03A08">
        <w:t xml:space="preserve"> where </w:t>
      </w:r>
      <m:oMath>
        <m:r>
          <w:rPr>
            <w:rFonts w:ascii="Cambria Math" w:hAnsi="Cambria Math"/>
          </w:rPr>
          <m:t>a</m:t>
        </m:r>
      </m:oMath>
      <w:r w:rsidRPr="00D03A08">
        <w:t xml:space="preserve"> is a positive constant. Show that an equation of the normal to </w:t>
      </w:r>
      <m:oMath>
        <m:r>
          <w:rPr>
            <w:rFonts w:ascii="Cambria Math" w:hAnsi="Cambria Math"/>
          </w:rPr>
          <m:t>C</m:t>
        </m:r>
      </m:oMath>
      <w:r w:rsidRPr="00D03A08">
        <w:t xml:space="preserve"> at </w:t>
      </w:r>
      <m:oMath>
        <m:r>
          <w:rPr>
            <w:rFonts w:ascii="Cambria Math" w:hAnsi="Cambria Math"/>
          </w:rPr>
          <m:t>P</m:t>
        </m:r>
      </m:oMath>
      <w:r w:rsidRPr="00D03A08">
        <w:t xml:space="preserve"> is </w:t>
      </w:r>
      <m:oMath>
        <m:r>
          <w:rPr>
            <w:rFonts w:ascii="Cambria Math" w:hAnsi="Cambria Math"/>
          </w:rPr>
          <m:t>y+tx=2at+a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7F04D024" w14:textId="77777777" w:rsidR="00C368B9" w:rsidRDefault="00C368B9" w:rsidP="00C368B9"/>
    <w:p w14:paraId="76B1EA6A" w14:textId="77777777" w:rsidR="00C368B9" w:rsidRDefault="00C368B9" w:rsidP="00C368B9"/>
    <w:p w14:paraId="227ACFBB" w14:textId="77777777" w:rsidR="00C368B9" w:rsidRDefault="00C368B9" w:rsidP="00C368B9"/>
    <w:p w14:paraId="5C801013" w14:textId="77777777" w:rsidR="00C368B9" w:rsidRDefault="00C368B9" w:rsidP="00C368B9"/>
    <w:p w14:paraId="37F58C42" w14:textId="77777777" w:rsidR="00C368B9" w:rsidRDefault="00C368B9" w:rsidP="00C368B9"/>
    <w:p w14:paraId="62129445" w14:textId="77777777" w:rsidR="00C368B9" w:rsidRDefault="00C368B9" w:rsidP="00C368B9"/>
    <w:p w14:paraId="7DCF022A" w14:textId="77777777" w:rsidR="00C368B9" w:rsidRDefault="00C368B9" w:rsidP="00C368B9"/>
    <w:p w14:paraId="09930311" w14:textId="77777777" w:rsidR="00C368B9" w:rsidRDefault="00C368B9" w:rsidP="00C368B9"/>
    <w:p w14:paraId="67E955C0" w14:textId="77777777" w:rsidR="00C368B9" w:rsidRDefault="00C368B9" w:rsidP="00C368B9"/>
    <w:p w14:paraId="7D8B97E3" w14:textId="77777777" w:rsidR="00C368B9" w:rsidRDefault="00C368B9" w:rsidP="00C368B9"/>
    <w:p w14:paraId="6F4EEA4E" w14:textId="77777777" w:rsidR="00C368B9" w:rsidRDefault="00C368B9" w:rsidP="00C368B9"/>
    <w:p w14:paraId="417FA281" w14:textId="77777777" w:rsidR="00C368B9" w:rsidRDefault="00C368B9" w:rsidP="00C368B9"/>
    <w:p w14:paraId="588A058E" w14:textId="77777777" w:rsidR="00C368B9" w:rsidRDefault="00C368B9" w:rsidP="00C368B9"/>
    <w:p w14:paraId="4203F87F" w14:textId="77777777" w:rsidR="00C368B9" w:rsidRDefault="00C368B9" w:rsidP="00C368B9"/>
    <w:p w14:paraId="2D60E6CC" w14:textId="77777777" w:rsidR="00C368B9" w:rsidRPr="00FA6F0A" w:rsidRDefault="00C368B9" w:rsidP="00C368B9">
      <w:pPr>
        <w:pStyle w:val="ListParagraph"/>
        <w:numPr>
          <w:ilvl w:val="0"/>
          <w:numId w:val="17"/>
        </w:numPr>
      </w:pPr>
      <w:r>
        <w:t xml:space="preserve">The point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ct,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c</m:t>
                </m:r>
              </m:num>
              <m:den>
                <m:r>
                  <w:rPr>
                    <w:rFonts w:ascii="Cambria Math" w:hAnsi="Cambria Math"/>
                  </w:rPr>
                  <m:t>t</m:t>
                </m:r>
              </m:den>
            </m:f>
          </m:e>
        </m:d>
        <m:r>
          <w:rPr>
            <w:rFonts w:ascii="Cambria Math" w:hAnsi="Cambria Math"/>
          </w:rPr>
          <m:t>, t≠0,</m:t>
        </m:r>
      </m:oMath>
      <w:r>
        <w:rPr>
          <w:rFonts w:eastAsiaTheme="minorEastAsia"/>
        </w:rPr>
        <w:t xml:space="preserve"> lies on the rectangular hyperbola </w:t>
      </w:r>
      <m:oMath>
        <m:r>
          <w:rPr>
            <w:rFonts w:ascii="Cambria Math" w:eastAsiaTheme="minorEastAsia" w:hAnsi="Cambria Math"/>
          </w:rPr>
          <m:t>H</m:t>
        </m:r>
      </m:oMath>
      <w:r>
        <w:rPr>
          <w:rFonts w:eastAsiaTheme="minorEastAsia"/>
        </w:rPr>
        <w:t xml:space="preserve"> with equation </w:t>
      </w:r>
      <m:oMath>
        <m:r>
          <w:rPr>
            <w:rFonts w:ascii="Cambria Math" w:eastAsiaTheme="minorEastAsia" w:hAnsi="Cambria Math"/>
          </w:rPr>
          <m:t>xy=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where </w:t>
      </w:r>
      <m:oMath>
        <m:r>
          <w:rPr>
            <w:rFonts w:ascii="Cambria Math" w:eastAsiaTheme="minorEastAsia" w:hAnsi="Cambria Math"/>
          </w:rPr>
          <m:t>c</m:t>
        </m:r>
      </m:oMath>
      <w:r>
        <w:rPr>
          <w:rFonts w:eastAsiaTheme="minorEastAsia"/>
        </w:rPr>
        <w:t xml:space="preserve"> is a positive constant.</w:t>
      </w:r>
    </w:p>
    <w:p w14:paraId="7982DE99" w14:textId="77777777" w:rsidR="00C368B9" w:rsidRPr="00FA6F0A" w:rsidRDefault="00C368B9" w:rsidP="00C368B9">
      <w:pPr>
        <w:pStyle w:val="ListParagraph"/>
        <w:numPr>
          <w:ilvl w:val="0"/>
          <w:numId w:val="19"/>
        </w:numPr>
      </w:pPr>
      <w:r>
        <w:t xml:space="preserve">Show that an equation of the tangent to </w:t>
      </w:r>
      <m:oMath>
        <m:r>
          <w:rPr>
            <w:rFonts w:ascii="Cambria Math" w:hAnsi="Cambria Math"/>
          </w:rPr>
          <m:t>H</m:t>
        </m:r>
      </m:oMath>
      <w:r>
        <w:rPr>
          <w:rFonts w:eastAsiaTheme="minorEastAsia"/>
        </w:rPr>
        <w:t xml:space="preserve"> at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is </w:t>
      </w:r>
      <m:oMath>
        <m:r>
          <w:rPr>
            <w:rFonts w:ascii="Cambria Math" w:eastAsiaTheme="minorEastAsia" w:hAnsi="Cambria Math"/>
          </w:rPr>
          <m:t>x+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y=2ct.</m:t>
        </m:r>
      </m:oMath>
    </w:p>
    <w:p w14:paraId="2CA28028" w14:textId="77777777" w:rsidR="00C368B9" w:rsidRDefault="00C368B9" w:rsidP="00C368B9"/>
    <w:p w14:paraId="711B39A6" w14:textId="77777777" w:rsidR="00C368B9" w:rsidRDefault="00C368B9" w:rsidP="00C368B9"/>
    <w:p w14:paraId="3C7F7B35" w14:textId="77777777" w:rsidR="00C368B9" w:rsidRDefault="00C368B9" w:rsidP="00C368B9"/>
    <w:p w14:paraId="01A67B4C" w14:textId="77777777" w:rsidR="00C368B9" w:rsidRDefault="00C368B9" w:rsidP="00C368B9"/>
    <w:p w14:paraId="6AD4BA52" w14:textId="77777777" w:rsidR="00C368B9" w:rsidRDefault="00C368B9" w:rsidP="00C368B9"/>
    <w:p w14:paraId="7DFCBFF7" w14:textId="77777777" w:rsidR="00C368B9" w:rsidRDefault="00C368B9" w:rsidP="00C368B9"/>
    <w:p w14:paraId="645D6CED" w14:textId="77777777" w:rsidR="00C368B9" w:rsidRDefault="00C368B9" w:rsidP="00C368B9"/>
    <w:p w14:paraId="6F28A639" w14:textId="77777777" w:rsidR="00C368B9" w:rsidRDefault="00C368B9" w:rsidP="00C368B9"/>
    <w:p w14:paraId="057DC8A7" w14:textId="77777777" w:rsidR="00C368B9" w:rsidRDefault="00C368B9" w:rsidP="00C368B9"/>
    <w:p w14:paraId="45877088" w14:textId="77777777" w:rsidR="00C368B9" w:rsidRDefault="00C368B9" w:rsidP="00C368B9"/>
    <w:p w14:paraId="77F4DE48" w14:textId="77777777" w:rsidR="00C368B9" w:rsidRPr="00FA6F0A" w:rsidRDefault="00C368B9" w:rsidP="00C368B9">
      <w:pPr>
        <w:ind w:left="720"/>
      </w:pPr>
      <w:r>
        <w:lastRenderedPageBreak/>
        <w:t xml:space="preserve">A rectangular hyperbola </w:t>
      </w:r>
      <m:oMath>
        <m:r>
          <w:rPr>
            <w:rFonts w:ascii="Cambria Math" w:hAnsi="Cambria Math"/>
          </w:rPr>
          <m:t>G</m:t>
        </m:r>
      </m:oMath>
      <w:r>
        <w:rPr>
          <w:rFonts w:eastAsiaTheme="minorEastAsia"/>
        </w:rPr>
        <w:t xml:space="preserve"> has equation </w:t>
      </w:r>
      <m:oMath>
        <m:r>
          <w:rPr>
            <w:rFonts w:ascii="Cambria Math" w:eastAsiaTheme="minorEastAsia" w:hAnsi="Cambria Math"/>
          </w:rPr>
          <m:t>xy=9</m:t>
        </m:r>
      </m:oMath>
      <w:r>
        <w:rPr>
          <w:rFonts w:eastAsiaTheme="minorEastAsia"/>
        </w:rPr>
        <w:t xml:space="preserve">. The tangent to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at the point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and the tangent to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eastAsiaTheme="minorEastAsia"/>
        </w:rPr>
        <w:t xml:space="preserve"> at the point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 xml:space="preserve"> meet at the point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-1,7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14:paraId="080057F0" w14:textId="77777777" w:rsidR="00C368B9" w:rsidRPr="00FA6F0A" w:rsidRDefault="00C368B9" w:rsidP="00C368B9">
      <w:pPr>
        <w:pStyle w:val="ListParagraph"/>
        <w:numPr>
          <w:ilvl w:val="0"/>
          <w:numId w:val="19"/>
        </w:numPr>
      </w:pPr>
      <w:r>
        <w:t xml:space="preserve">Find the coordinates of </w:t>
      </w:r>
      <m:oMath>
        <m:r>
          <w:rPr>
            <w:rFonts w:ascii="Cambria Math" w:hAnsi="Cambria Math"/>
          </w:rPr>
          <m:t>A</m:t>
        </m:r>
      </m:oMath>
      <w:r>
        <w:rPr>
          <w:rFonts w:eastAsiaTheme="minorEastAsia"/>
        </w:rPr>
        <w:t xml:space="preserve"> and </w:t>
      </w:r>
      <m:oMath>
        <m:r>
          <w:rPr>
            <w:rFonts w:ascii="Cambria Math" w:eastAsiaTheme="minorEastAsia" w:hAnsi="Cambria Math"/>
          </w:rPr>
          <m:t>B</m:t>
        </m:r>
      </m:oMath>
      <w:r>
        <w:rPr>
          <w:rFonts w:eastAsiaTheme="minorEastAsia"/>
        </w:rPr>
        <w:t>.</w:t>
      </w:r>
    </w:p>
    <w:p w14:paraId="103A3555" w14:textId="77777777" w:rsidR="00C368B9" w:rsidRDefault="00C368B9" w:rsidP="00C368B9"/>
    <w:p w14:paraId="241CB8A0" w14:textId="77777777" w:rsidR="00C368B9" w:rsidRDefault="00C368B9" w:rsidP="00C368B9"/>
    <w:p w14:paraId="7CE3952F" w14:textId="77777777" w:rsidR="00C368B9" w:rsidRDefault="00C368B9" w:rsidP="00C368B9"/>
    <w:p w14:paraId="41DF1BB8" w14:textId="77777777" w:rsidR="00C368B9" w:rsidRDefault="00C368B9" w:rsidP="00C368B9"/>
    <w:p w14:paraId="27372E33" w14:textId="77777777" w:rsidR="00C368B9" w:rsidRDefault="00C368B9" w:rsidP="00C368B9"/>
    <w:p w14:paraId="0AF41187" w14:textId="77777777" w:rsidR="00C368B9" w:rsidRDefault="00C368B9" w:rsidP="00C368B9"/>
    <w:p w14:paraId="505127F5" w14:textId="77777777" w:rsidR="00C368B9" w:rsidRDefault="00C368B9" w:rsidP="00C368B9"/>
    <w:p w14:paraId="5476B985" w14:textId="77777777" w:rsidR="00C368B9" w:rsidRDefault="00C368B9" w:rsidP="00C368B9"/>
    <w:p w14:paraId="69B80326" w14:textId="77777777" w:rsidR="00C368B9" w:rsidRDefault="00C368B9" w:rsidP="00C368B9"/>
    <w:p w14:paraId="535DAEDB" w14:textId="77777777" w:rsidR="00C368B9" w:rsidRDefault="00C368B9" w:rsidP="00C368B9"/>
    <w:p w14:paraId="4C09F088" w14:textId="77777777" w:rsidR="00C368B9" w:rsidRDefault="00C368B9" w:rsidP="00C368B9"/>
    <w:p w14:paraId="345D7D9B" w14:textId="77777777" w:rsidR="00C368B9" w:rsidRDefault="00C368B9" w:rsidP="00C368B9"/>
    <w:p w14:paraId="01A861E1" w14:textId="77777777" w:rsidR="00C368B9" w:rsidRDefault="00C368B9" w:rsidP="00C368B9"/>
    <w:p w14:paraId="33BF9B8D" w14:textId="77777777" w:rsidR="00C368B9" w:rsidRPr="00D03A08" w:rsidRDefault="00C368B9" w:rsidP="00C368B9">
      <w:pPr>
        <w:pStyle w:val="ListParagraph"/>
        <w:numPr>
          <w:ilvl w:val="0"/>
          <w:numId w:val="17"/>
        </w:numPr>
      </w:pPr>
      <w:r w:rsidRPr="00D03A08">
        <w:t xml:space="preserve">The parabola </w:t>
      </w:r>
      <m:oMath>
        <m:r>
          <w:rPr>
            <w:rFonts w:ascii="Cambria Math" w:hAnsi="Cambria Math"/>
          </w:rPr>
          <m:t>C</m:t>
        </m:r>
      </m:oMath>
      <w:r w:rsidRPr="00D03A08">
        <w:t xml:space="preserve"> has equation </w:t>
      </w:r>
      <m:oMath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=20x</m:t>
        </m:r>
      </m:oMath>
      <w:r w:rsidRPr="00D03A08">
        <w:t xml:space="preserve">. The point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,10p</m:t>
            </m:r>
          </m:e>
        </m:d>
      </m:oMath>
      <w:r w:rsidRPr="00D03A08">
        <w:t xml:space="preserve"> is a general point on </w:t>
      </w:r>
      <m:oMath>
        <m:r>
          <w:rPr>
            <w:rFonts w:ascii="Cambria Math" w:hAnsi="Cambria Math"/>
          </w:rPr>
          <m:t>C</m:t>
        </m:r>
      </m:oMath>
      <w:r w:rsidRPr="00D03A08">
        <w:t xml:space="preserve">. The line </w:t>
      </w:r>
      <m:oMath>
        <m:r>
          <w:rPr>
            <w:rFonts w:ascii="Cambria Math" w:hAnsi="Cambria Math"/>
          </w:rPr>
          <m:t>l</m:t>
        </m:r>
      </m:oMath>
      <w:r w:rsidRPr="00D03A08">
        <w:t xml:space="preserve"> is normal to </w:t>
      </w:r>
      <m:oMath>
        <m:r>
          <w:rPr>
            <w:rFonts w:ascii="Cambria Math" w:hAnsi="Cambria Math"/>
          </w:rPr>
          <m:t>C</m:t>
        </m:r>
      </m:oMath>
      <w:r w:rsidRPr="00D03A08">
        <w:t xml:space="preserve"> at the point </w:t>
      </w:r>
      <m:oMath>
        <m:r>
          <w:rPr>
            <w:rFonts w:ascii="Cambria Math" w:hAnsi="Cambria Math"/>
          </w:rPr>
          <m:t>P</m:t>
        </m:r>
      </m:oMath>
      <w:r w:rsidRPr="00D03A08">
        <w:t>.</w:t>
      </w:r>
    </w:p>
    <w:p w14:paraId="58BF4D82" w14:textId="77777777" w:rsidR="00C368B9" w:rsidRPr="00FA6F0A" w:rsidRDefault="00C368B9" w:rsidP="00C368B9">
      <w:pPr>
        <w:pStyle w:val="ListParagraph"/>
        <w:numPr>
          <w:ilvl w:val="0"/>
          <w:numId w:val="20"/>
        </w:numPr>
      </w:pPr>
      <w:r w:rsidRPr="00D03A08">
        <w:t xml:space="preserve">Show that an equation for </w:t>
      </w:r>
      <m:oMath>
        <m:r>
          <w:rPr>
            <w:rFonts w:ascii="Cambria Math" w:hAnsi="Cambria Math"/>
          </w:rPr>
          <m:t>l</m:t>
        </m:r>
      </m:oMath>
      <w:r w:rsidRPr="00D03A08">
        <w:t xml:space="preserve"> is </w:t>
      </w:r>
      <m:oMath>
        <m:r>
          <w:rPr>
            <w:rFonts w:ascii="Cambria Math" w:hAnsi="Cambria Math"/>
          </w:rPr>
          <m:t>px+y=10p+5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3E0D5F0A" w14:textId="77777777" w:rsidR="00C368B9" w:rsidRDefault="00C368B9" w:rsidP="00C368B9"/>
    <w:p w14:paraId="2203C685" w14:textId="77777777" w:rsidR="00C368B9" w:rsidRDefault="00C368B9" w:rsidP="00C368B9"/>
    <w:p w14:paraId="05E3A586" w14:textId="77777777" w:rsidR="00C368B9" w:rsidRDefault="00C368B9" w:rsidP="00C368B9"/>
    <w:p w14:paraId="0951CAEB" w14:textId="77777777" w:rsidR="00C368B9" w:rsidRDefault="00C368B9" w:rsidP="00C368B9"/>
    <w:p w14:paraId="21E2468E" w14:textId="77777777" w:rsidR="00C368B9" w:rsidRDefault="00C368B9" w:rsidP="00C368B9"/>
    <w:p w14:paraId="00B97D5F" w14:textId="77777777" w:rsidR="00C368B9" w:rsidRDefault="00C368B9" w:rsidP="00C368B9"/>
    <w:p w14:paraId="670B596F" w14:textId="77777777" w:rsidR="00C368B9" w:rsidRDefault="00C368B9" w:rsidP="00C368B9"/>
    <w:p w14:paraId="3972F2CF" w14:textId="77777777" w:rsidR="00C368B9" w:rsidRDefault="00C368B9" w:rsidP="00C368B9"/>
    <w:p w14:paraId="09D9BB54" w14:textId="77777777" w:rsidR="00C368B9" w:rsidRDefault="00C368B9" w:rsidP="00C368B9"/>
    <w:p w14:paraId="00F44DFA" w14:textId="77777777" w:rsidR="00C368B9" w:rsidRDefault="00C368B9" w:rsidP="00C368B9"/>
    <w:p w14:paraId="376015BC" w14:textId="77777777" w:rsidR="00C368B9" w:rsidRDefault="00C368B9" w:rsidP="00C368B9"/>
    <w:p w14:paraId="7C2EA3B0" w14:textId="77777777" w:rsidR="00C368B9" w:rsidRPr="00D03A08" w:rsidRDefault="00C368B9" w:rsidP="00C368B9"/>
    <w:p w14:paraId="244A8CCD" w14:textId="77777777" w:rsidR="00C368B9" w:rsidRPr="00D03A08" w:rsidRDefault="00C368B9" w:rsidP="00C368B9">
      <w:pPr>
        <w:ind w:left="720"/>
      </w:pPr>
      <w:r w:rsidRPr="00D03A08">
        <w:lastRenderedPageBreak/>
        <w:t xml:space="preserve">The point </w:t>
      </w:r>
      <m:oMath>
        <m:r>
          <w:rPr>
            <w:rFonts w:ascii="Cambria Math" w:hAnsi="Cambria Math"/>
          </w:rPr>
          <m:t>P</m:t>
        </m:r>
      </m:oMath>
      <w:r w:rsidRPr="00D03A08">
        <w:t xml:space="preserve"> lies on </w:t>
      </w:r>
      <m:oMath>
        <m:r>
          <w:rPr>
            <w:rFonts w:ascii="Cambria Math" w:hAnsi="Cambria Math"/>
          </w:rPr>
          <m:t>C</m:t>
        </m:r>
      </m:oMath>
      <w:r w:rsidRPr="00D03A08">
        <w:t xml:space="preserve">. The normal to </w:t>
      </w:r>
      <m:oMath>
        <m:r>
          <w:rPr>
            <w:rFonts w:ascii="Cambria Math" w:hAnsi="Cambria Math"/>
          </w:rPr>
          <m:t>C</m:t>
        </m:r>
      </m:oMath>
      <w:r w:rsidRPr="00D03A08">
        <w:t xml:space="preserve"> at </w:t>
      </w:r>
      <m:oMath>
        <m:r>
          <w:rPr>
            <w:rFonts w:ascii="Cambria Math" w:hAnsi="Cambria Math"/>
          </w:rPr>
          <m:t>P</m:t>
        </m:r>
      </m:oMath>
      <w:r w:rsidRPr="00D03A08">
        <w:t xml:space="preserve"> passes through the point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30,0</m:t>
            </m:r>
          </m:e>
        </m:d>
      </m:oMath>
      <w:r w:rsidRPr="00D03A08">
        <w:t xml:space="preserve"> as shown on the diagram. The region </w:t>
      </w:r>
      <m:oMath>
        <m:r>
          <w:rPr>
            <w:rFonts w:ascii="Cambria Math" w:hAnsi="Cambria Math"/>
          </w:rPr>
          <m:t>R</m:t>
        </m:r>
      </m:oMath>
      <w:r w:rsidRPr="00D03A08">
        <w:t xml:space="preserve"> is bounded by this line, the curve </w:t>
      </w:r>
      <m:oMath>
        <m:r>
          <w:rPr>
            <w:rFonts w:ascii="Cambria Math" w:hAnsi="Cambria Math"/>
          </w:rPr>
          <m:t>C</m:t>
        </m:r>
      </m:oMath>
      <w:r w:rsidRPr="00D03A08">
        <w:t xml:space="preserve"> and the </w:t>
      </w:r>
      <m:oMath>
        <m:r>
          <w:rPr>
            <w:rFonts w:ascii="Cambria Math" w:hAnsi="Cambria Math"/>
          </w:rPr>
          <m:t>x</m:t>
        </m:r>
      </m:oMath>
      <w:r w:rsidRPr="00D03A08">
        <w:t>-axis.</w:t>
      </w:r>
    </w:p>
    <w:p w14:paraId="5B0863AC" w14:textId="77777777" w:rsidR="00C368B9" w:rsidRDefault="00C368B9" w:rsidP="00C368B9">
      <w:pPr>
        <w:pStyle w:val="ListParagraph"/>
        <w:numPr>
          <w:ilvl w:val="0"/>
          <w:numId w:val="20"/>
        </w:numPr>
      </w:pPr>
      <w:r w:rsidRPr="00D03A08">
        <w:t xml:space="preserve"> Given that </w:t>
      </w:r>
      <m:oMath>
        <m:r>
          <w:rPr>
            <w:rFonts w:ascii="Cambria Math" w:hAnsi="Cambria Math"/>
          </w:rPr>
          <m:t>P</m:t>
        </m:r>
      </m:oMath>
      <w:r w:rsidRPr="00D03A08">
        <w:t xml:space="preserve"> lies in the first quadrant, show that the area of the shaded region </w:t>
      </w:r>
      <m:oMath>
        <m:r>
          <w:rPr>
            <w:rFonts w:ascii="Cambria Math" w:hAnsi="Cambria Math"/>
          </w:rPr>
          <m:t>R</m:t>
        </m:r>
      </m:oMath>
      <w:r w:rsidRPr="00D03A08">
        <w:t xml:space="preserve"> is </w:t>
      </w:r>
      <m:oMath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r>
              <w:rPr>
                <w:rFonts w:ascii="Cambria Math" w:hAnsi="Cambria Math"/>
              </w:rPr>
              <m:t>1100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6BE49719" w14:textId="77777777" w:rsidR="00C368B9" w:rsidRDefault="00C368B9" w:rsidP="00C368B9"/>
    <w:p w14:paraId="3B857D36" w14:textId="77777777" w:rsidR="00C368B9" w:rsidRDefault="00C368B9" w:rsidP="00C368B9"/>
    <w:p w14:paraId="0B216673" w14:textId="77777777" w:rsidR="00C368B9" w:rsidRDefault="00C368B9" w:rsidP="00C368B9"/>
    <w:p w14:paraId="1B63F77C" w14:textId="77777777" w:rsidR="00C368B9" w:rsidRDefault="00C368B9" w:rsidP="00C368B9"/>
    <w:p w14:paraId="651A223E" w14:textId="77777777" w:rsidR="00C368B9" w:rsidRDefault="00C368B9" w:rsidP="00C368B9"/>
    <w:p w14:paraId="36A08854" w14:textId="77777777" w:rsidR="00C368B9" w:rsidRDefault="00C368B9" w:rsidP="00C368B9"/>
    <w:p w14:paraId="479AD642" w14:textId="77777777" w:rsidR="00C368B9" w:rsidRDefault="00C368B9" w:rsidP="00C368B9"/>
    <w:p w14:paraId="1A1A705B" w14:textId="77777777" w:rsidR="00C368B9" w:rsidRDefault="00C368B9" w:rsidP="00C368B9"/>
    <w:p w14:paraId="03550663" w14:textId="77777777" w:rsidR="00C368B9" w:rsidRDefault="00C368B9" w:rsidP="00C368B9"/>
    <w:p w14:paraId="6FE2C7B3" w14:textId="77777777" w:rsidR="00C368B9" w:rsidRDefault="00C368B9" w:rsidP="00C368B9"/>
    <w:p w14:paraId="6A13FFA9" w14:textId="77777777" w:rsidR="00C368B9" w:rsidRDefault="00C368B9" w:rsidP="00C368B9"/>
    <w:p w14:paraId="1C43DAE0" w14:textId="77777777" w:rsidR="00C368B9" w:rsidRDefault="00C368B9" w:rsidP="00C368B9"/>
    <w:p w14:paraId="72308D1A" w14:textId="77777777" w:rsidR="00C368B9" w:rsidRDefault="00C368B9" w:rsidP="00C368B9"/>
    <w:p w14:paraId="4BA21475" w14:textId="77777777" w:rsidR="00C368B9" w:rsidRDefault="00C368B9" w:rsidP="00C368B9"/>
    <w:p w14:paraId="23F7A9A4" w14:textId="77777777" w:rsidR="00C368B9" w:rsidRDefault="00C368B9" w:rsidP="00C368B9"/>
    <w:p w14:paraId="6F33C9F3" w14:textId="77777777" w:rsidR="00C368B9" w:rsidRDefault="00C368B9" w:rsidP="00C368B9"/>
    <w:p w14:paraId="30D75328" w14:textId="77777777" w:rsidR="00C368B9" w:rsidRDefault="00C368B9" w:rsidP="00C368B9"/>
    <w:p w14:paraId="4F9E0451" w14:textId="77777777" w:rsidR="00C368B9" w:rsidRDefault="00C368B9" w:rsidP="00C368B9"/>
    <w:p w14:paraId="7C1868A5" w14:textId="77777777" w:rsidR="00C368B9" w:rsidRDefault="00C368B9" w:rsidP="00C368B9"/>
    <w:p w14:paraId="4F737E3F" w14:textId="77777777" w:rsidR="00C368B9" w:rsidRDefault="00C368B9" w:rsidP="00C368B9"/>
    <w:p w14:paraId="1CBF1DEA" w14:textId="77777777" w:rsidR="00C368B9" w:rsidRDefault="00C368B9" w:rsidP="00C368B9"/>
    <w:p w14:paraId="6AEB6A7A" w14:textId="77777777" w:rsidR="00C368B9" w:rsidRDefault="00C368B9" w:rsidP="00C368B9"/>
    <w:p w14:paraId="6460CDAB" w14:textId="77777777" w:rsidR="00C368B9" w:rsidRDefault="00C368B9" w:rsidP="00C368B9"/>
    <w:p w14:paraId="70BF02FE" w14:textId="77777777" w:rsidR="00C368B9" w:rsidRDefault="00C368B9" w:rsidP="00C368B9"/>
    <w:p w14:paraId="6AE2BD5C" w14:textId="77777777" w:rsidR="00C368B9" w:rsidRDefault="00C368B9" w:rsidP="00C368B9"/>
    <w:p w14:paraId="04196F8E" w14:textId="77777777" w:rsidR="004636E1" w:rsidRPr="00C368B9" w:rsidRDefault="004636E1" w:rsidP="00C368B9">
      <w:bookmarkStart w:id="0" w:name="_GoBack"/>
      <w:bookmarkEnd w:id="0"/>
    </w:p>
    <w:sectPr w:rsidR="004636E1" w:rsidRPr="00C368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5C1FC" w14:textId="77777777" w:rsidR="00524020" w:rsidRDefault="00524020" w:rsidP="000A23B0">
      <w:pPr>
        <w:spacing w:after="0" w:line="240" w:lineRule="auto"/>
      </w:pPr>
      <w:r>
        <w:separator/>
      </w:r>
    </w:p>
  </w:endnote>
  <w:endnote w:type="continuationSeparator" w:id="0">
    <w:p w14:paraId="79B28EA4" w14:textId="77777777" w:rsidR="00524020" w:rsidRDefault="00524020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33B71" w14:textId="77777777" w:rsidR="00524020" w:rsidRDefault="00524020" w:rsidP="000A23B0">
      <w:pPr>
        <w:spacing w:after="0" w:line="240" w:lineRule="auto"/>
      </w:pPr>
      <w:r>
        <w:separator/>
      </w:r>
    </w:p>
  </w:footnote>
  <w:footnote w:type="continuationSeparator" w:id="0">
    <w:p w14:paraId="742A9825" w14:textId="77777777" w:rsidR="00524020" w:rsidRDefault="00524020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FE6"/>
    <w:multiLevelType w:val="hybridMultilevel"/>
    <w:tmpl w:val="5866D1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A1B60"/>
    <w:multiLevelType w:val="hybridMultilevel"/>
    <w:tmpl w:val="4042A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B3BD5"/>
    <w:multiLevelType w:val="hybridMultilevel"/>
    <w:tmpl w:val="1F2C23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05421"/>
    <w:multiLevelType w:val="hybridMultilevel"/>
    <w:tmpl w:val="57862F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08D1"/>
    <w:multiLevelType w:val="hybridMultilevel"/>
    <w:tmpl w:val="75D256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84856"/>
    <w:multiLevelType w:val="hybridMultilevel"/>
    <w:tmpl w:val="7D86EF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F3BAC"/>
    <w:multiLevelType w:val="hybridMultilevel"/>
    <w:tmpl w:val="1144A2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83CD6"/>
    <w:multiLevelType w:val="hybridMultilevel"/>
    <w:tmpl w:val="DD5A78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905A9"/>
    <w:multiLevelType w:val="hybridMultilevel"/>
    <w:tmpl w:val="8242C2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B60C1"/>
    <w:multiLevelType w:val="hybridMultilevel"/>
    <w:tmpl w:val="02C23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8C2645"/>
    <w:multiLevelType w:val="hybridMultilevel"/>
    <w:tmpl w:val="83A01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000F0"/>
    <w:multiLevelType w:val="hybridMultilevel"/>
    <w:tmpl w:val="53C049EC"/>
    <w:lvl w:ilvl="0" w:tplc="3E2446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7A14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94EF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E24B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E0C01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1A42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1FE81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088792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452F2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31408C"/>
    <w:multiLevelType w:val="hybridMultilevel"/>
    <w:tmpl w:val="2E4ED808"/>
    <w:lvl w:ilvl="0" w:tplc="651ECC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331D0A"/>
    <w:multiLevelType w:val="hybridMultilevel"/>
    <w:tmpl w:val="8DE071D8"/>
    <w:lvl w:ilvl="0" w:tplc="EAD0E3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5CE19E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2EA833C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47C91E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1AB0442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28B2AEDE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EDAC9B2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A549C62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D3D2DCE2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A943E4"/>
    <w:multiLevelType w:val="hybridMultilevel"/>
    <w:tmpl w:val="F0AEE7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57BE6"/>
    <w:multiLevelType w:val="hybridMultilevel"/>
    <w:tmpl w:val="B7886EF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74659"/>
    <w:multiLevelType w:val="hybridMultilevel"/>
    <w:tmpl w:val="F1669B32"/>
    <w:lvl w:ilvl="0" w:tplc="4DA2C7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1DA98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D7C8FF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CA41F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6423C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866E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DAF3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D4CC0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80E81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4E545A"/>
    <w:multiLevelType w:val="hybridMultilevel"/>
    <w:tmpl w:val="9DD20A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F6DD8"/>
    <w:multiLevelType w:val="hybridMultilevel"/>
    <w:tmpl w:val="6C0695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FE216E"/>
    <w:multiLevelType w:val="hybridMultilevel"/>
    <w:tmpl w:val="F63877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53262"/>
    <w:multiLevelType w:val="hybridMultilevel"/>
    <w:tmpl w:val="C84A653C"/>
    <w:lvl w:ilvl="0" w:tplc="2ADEE7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E508250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48C46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378308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1EC4D4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12384AE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18C7368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E12E5D4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A91C27A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17"/>
  </w:num>
  <w:num w:numId="5">
    <w:abstractNumId w:val="3"/>
  </w:num>
  <w:num w:numId="6">
    <w:abstractNumId w:val="15"/>
  </w:num>
  <w:num w:numId="7">
    <w:abstractNumId w:val="19"/>
  </w:num>
  <w:num w:numId="8">
    <w:abstractNumId w:val="4"/>
  </w:num>
  <w:num w:numId="9">
    <w:abstractNumId w:val="20"/>
  </w:num>
  <w:num w:numId="10">
    <w:abstractNumId w:val="18"/>
  </w:num>
  <w:num w:numId="11">
    <w:abstractNumId w:val="8"/>
  </w:num>
  <w:num w:numId="12">
    <w:abstractNumId w:val="16"/>
  </w:num>
  <w:num w:numId="13">
    <w:abstractNumId w:val="0"/>
  </w:num>
  <w:num w:numId="14">
    <w:abstractNumId w:val="11"/>
  </w:num>
  <w:num w:numId="15">
    <w:abstractNumId w:val="7"/>
  </w:num>
  <w:num w:numId="16">
    <w:abstractNumId w:val="14"/>
  </w:num>
  <w:num w:numId="17">
    <w:abstractNumId w:val="9"/>
  </w:num>
  <w:num w:numId="18">
    <w:abstractNumId w:val="13"/>
  </w:num>
  <w:num w:numId="19">
    <w:abstractNumId w:val="2"/>
  </w:num>
  <w:num w:numId="20">
    <w:abstractNumId w:val="6"/>
  </w:num>
  <w:num w:numId="2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66807"/>
    <w:rsid w:val="000A23B0"/>
    <w:rsid w:val="000B01C7"/>
    <w:rsid w:val="000B185A"/>
    <w:rsid w:val="000C0B62"/>
    <w:rsid w:val="000D1993"/>
    <w:rsid w:val="000D3BB9"/>
    <w:rsid w:val="000E6E24"/>
    <w:rsid w:val="000F32FC"/>
    <w:rsid w:val="0011185D"/>
    <w:rsid w:val="00145D3B"/>
    <w:rsid w:val="001643DB"/>
    <w:rsid w:val="001667FD"/>
    <w:rsid w:val="0018033E"/>
    <w:rsid w:val="00182D1E"/>
    <w:rsid w:val="0025570B"/>
    <w:rsid w:val="00265273"/>
    <w:rsid w:val="00276680"/>
    <w:rsid w:val="00337051"/>
    <w:rsid w:val="00360E60"/>
    <w:rsid w:val="0038016B"/>
    <w:rsid w:val="003D752E"/>
    <w:rsid w:val="003E44A1"/>
    <w:rsid w:val="004636E1"/>
    <w:rsid w:val="00476080"/>
    <w:rsid w:val="00480D9B"/>
    <w:rsid w:val="00484BFB"/>
    <w:rsid w:val="004A7EE6"/>
    <w:rsid w:val="004C3762"/>
    <w:rsid w:val="00504121"/>
    <w:rsid w:val="00524020"/>
    <w:rsid w:val="005D77D5"/>
    <w:rsid w:val="005D7EA6"/>
    <w:rsid w:val="005E0DC7"/>
    <w:rsid w:val="0062307F"/>
    <w:rsid w:val="006B25DA"/>
    <w:rsid w:val="006C1542"/>
    <w:rsid w:val="007451A3"/>
    <w:rsid w:val="00763C18"/>
    <w:rsid w:val="00775C10"/>
    <w:rsid w:val="00793BE4"/>
    <w:rsid w:val="007E620C"/>
    <w:rsid w:val="008000FD"/>
    <w:rsid w:val="00822097"/>
    <w:rsid w:val="00845FA2"/>
    <w:rsid w:val="00864A9F"/>
    <w:rsid w:val="00875964"/>
    <w:rsid w:val="008B64C6"/>
    <w:rsid w:val="008B747F"/>
    <w:rsid w:val="008C4826"/>
    <w:rsid w:val="008D6E6B"/>
    <w:rsid w:val="00920920"/>
    <w:rsid w:val="00944197"/>
    <w:rsid w:val="00947E07"/>
    <w:rsid w:val="00982A39"/>
    <w:rsid w:val="00A06E3B"/>
    <w:rsid w:val="00A655E5"/>
    <w:rsid w:val="00A819CD"/>
    <w:rsid w:val="00A86338"/>
    <w:rsid w:val="00AB4510"/>
    <w:rsid w:val="00AB65C5"/>
    <w:rsid w:val="00AD34BA"/>
    <w:rsid w:val="00AD4B47"/>
    <w:rsid w:val="00B26B9D"/>
    <w:rsid w:val="00B91B9B"/>
    <w:rsid w:val="00B97976"/>
    <w:rsid w:val="00BB768C"/>
    <w:rsid w:val="00BF30B1"/>
    <w:rsid w:val="00C15694"/>
    <w:rsid w:val="00C25B92"/>
    <w:rsid w:val="00C30783"/>
    <w:rsid w:val="00C368B9"/>
    <w:rsid w:val="00C47617"/>
    <w:rsid w:val="00C55EA5"/>
    <w:rsid w:val="00CF6E40"/>
    <w:rsid w:val="00D03A08"/>
    <w:rsid w:val="00D05C72"/>
    <w:rsid w:val="00D43127"/>
    <w:rsid w:val="00D54FF7"/>
    <w:rsid w:val="00DD7470"/>
    <w:rsid w:val="00DF6361"/>
    <w:rsid w:val="00E039BC"/>
    <w:rsid w:val="00E22F2D"/>
    <w:rsid w:val="00E26263"/>
    <w:rsid w:val="00E45081"/>
    <w:rsid w:val="00E7535E"/>
    <w:rsid w:val="00EC0979"/>
    <w:rsid w:val="00EC15E7"/>
    <w:rsid w:val="00EC1F08"/>
    <w:rsid w:val="00EE51C6"/>
    <w:rsid w:val="00EF33C0"/>
    <w:rsid w:val="00F0701D"/>
    <w:rsid w:val="00F337CF"/>
    <w:rsid w:val="00F50C35"/>
    <w:rsid w:val="00F70263"/>
    <w:rsid w:val="00F72BFB"/>
    <w:rsid w:val="00F91646"/>
    <w:rsid w:val="00FA6F0A"/>
    <w:rsid w:val="00FD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F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  <w:style w:type="character" w:styleId="PlaceholderText">
    <w:name w:val="Placeholder Text"/>
    <w:basedOn w:val="DefaultParagraphFont"/>
    <w:uiPriority w:val="99"/>
    <w:semiHidden/>
    <w:rsid w:val="00A06E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87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0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217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4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3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5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2021-11-18T06:52:00Z</cp:lastPrinted>
  <dcterms:created xsi:type="dcterms:W3CDTF">2021-11-18T06:53:00Z</dcterms:created>
  <dcterms:modified xsi:type="dcterms:W3CDTF">2021-11-18T06:53:00Z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